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Look w:val="0000"/>
      </w:tblPr>
      <w:tblGrid>
        <w:gridCol w:w="3596"/>
        <w:gridCol w:w="6236"/>
      </w:tblGrid>
      <w:tr w:rsidR="00F86A21" w:rsidRPr="003C57B6" w:rsidTr="00321F95">
        <w:tc>
          <w:tcPr>
            <w:tcW w:w="3596" w:type="dxa"/>
          </w:tcPr>
          <w:p w:rsidR="00F86A21" w:rsidRPr="003C57B6" w:rsidRDefault="00F86A21" w:rsidP="00321F95">
            <w:pPr>
              <w:jc w:val="center"/>
              <w:rPr>
                <w:b/>
                <w:sz w:val="26"/>
              </w:rPr>
            </w:pPr>
            <w:r w:rsidRPr="003C57B6">
              <w:rPr>
                <w:b/>
                <w:sz w:val="26"/>
              </w:rPr>
              <w:t>ỦY BAN NHÂN DÂN</w:t>
            </w:r>
          </w:p>
          <w:p w:rsidR="00F86A21" w:rsidRPr="003C57B6" w:rsidRDefault="00F86A21" w:rsidP="00321F95">
            <w:pPr>
              <w:jc w:val="center"/>
              <w:rPr>
                <w:b/>
                <w:sz w:val="26"/>
              </w:rPr>
            </w:pPr>
            <w:r w:rsidRPr="003C57B6">
              <w:rPr>
                <w:b/>
                <w:sz w:val="26"/>
              </w:rPr>
              <w:t xml:space="preserve">TỈNH THỪA THIÊN HUẾ </w:t>
            </w:r>
          </w:p>
        </w:tc>
        <w:tc>
          <w:tcPr>
            <w:tcW w:w="6236" w:type="dxa"/>
          </w:tcPr>
          <w:p w:rsidR="00F86A21" w:rsidRPr="003C57B6" w:rsidRDefault="00F86A21" w:rsidP="00321F95">
            <w:pPr>
              <w:jc w:val="center"/>
              <w:rPr>
                <w:b/>
                <w:sz w:val="26"/>
              </w:rPr>
            </w:pPr>
            <w:r w:rsidRPr="003C57B6">
              <w:rPr>
                <w:b/>
                <w:sz w:val="26"/>
              </w:rPr>
              <w:t>CỘNG HÒA XÃ HỘI CHỦ NGHĨA VIỆT NAM</w:t>
            </w:r>
          </w:p>
          <w:p w:rsidR="00F86A21" w:rsidRPr="003C57B6" w:rsidRDefault="006A7C59" w:rsidP="00321F95">
            <w:pPr>
              <w:jc w:val="center"/>
              <w:rPr>
                <w:b/>
                <w:sz w:val="26"/>
              </w:rPr>
            </w:pPr>
            <w:r w:rsidRPr="006A7C59">
              <w:rPr>
                <w:b/>
                <w:noProof/>
                <w:sz w:val="26"/>
              </w:rPr>
              <w:pict>
                <v:line id="_x0000_s1026" style="position:absolute;left:0;text-align:left;z-index:251660288" from="79.5pt,14.65pt" to="232.5pt,14.65pt"/>
              </w:pict>
            </w:r>
            <w:r w:rsidR="00F86A21" w:rsidRPr="003C57B6">
              <w:rPr>
                <w:rFonts w:hint="eastAsia"/>
                <w:b/>
                <w:sz w:val="26"/>
              </w:rPr>
              <w:t>Đ</w:t>
            </w:r>
            <w:r w:rsidR="00F86A21" w:rsidRPr="003C57B6">
              <w:rPr>
                <w:b/>
                <w:sz w:val="26"/>
              </w:rPr>
              <w:t>ộc lập - Tự do - Hạnh phúc</w:t>
            </w:r>
          </w:p>
        </w:tc>
      </w:tr>
      <w:tr w:rsidR="00F86A21" w:rsidRPr="003C57B6" w:rsidTr="00321F95">
        <w:trPr>
          <w:trHeight w:val="472"/>
        </w:trPr>
        <w:tc>
          <w:tcPr>
            <w:tcW w:w="3596" w:type="dxa"/>
          </w:tcPr>
          <w:p w:rsidR="00F86A21" w:rsidRPr="003C57B6" w:rsidRDefault="006A7C59" w:rsidP="00321F95">
            <w:pPr>
              <w:jc w:val="center"/>
              <w:rPr>
                <w:noProof/>
                <w:sz w:val="6"/>
              </w:rPr>
            </w:pPr>
            <w:r w:rsidRPr="006A7C59">
              <w:rPr>
                <w:noProof/>
                <w:sz w:val="6"/>
              </w:rPr>
              <w:pict>
                <v:line id="_x0000_s1027" style="position:absolute;left:0;text-align:left;z-index:251661312;mso-position-horizontal-relative:text;mso-position-vertical-relative:text" from="45.7pt,-.3pt" to="129.7pt,-.3pt"/>
              </w:pict>
            </w:r>
          </w:p>
          <w:p w:rsidR="00F86A21" w:rsidRPr="003C57B6" w:rsidRDefault="00F86A21" w:rsidP="00321F95">
            <w:pPr>
              <w:jc w:val="center"/>
              <w:rPr>
                <w:sz w:val="26"/>
              </w:rPr>
            </w:pPr>
            <w:r w:rsidRPr="003C57B6">
              <w:rPr>
                <w:noProof/>
                <w:sz w:val="26"/>
              </w:rPr>
              <w:t>Số</w:t>
            </w:r>
            <w:r w:rsidRPr="003C57B6">
              <w:rPr>
                <w:sz w:val="26"/>
              </w:rPr>
              <w:t>:        /2017/Q</w:t>
            </w:r>
            <w:r w:rsidRPr="003C57B6">
              <w:rPr>
                <w:rFonts w:hint="eastAsia"/>
                <w:sz w:val="26"/>
              </w:rPr>
              <w:t>Đ</w:t>
            </w:r>
            <w:r w:rsidRPr="003C57B6">
              <w:rPr>
                <w:sz w:val="26"/>
              </w:rPr>
              <w:t>-UBND</w:t>
            </w:r>
          </w:p>
        </w:tc>
        <w:tc>
          <w:tcPr>
            <w:tcW w:w="6236" w:type="dxa"/>
          </w:tcPr>
          <w:p w:rsidR="00F86A21" w:rsidRPr="003C57B6" w:rsidRDefault="00F86A21" w:rsidP="00321F95">
            <w:pPr>
              <w:jc w:val="right"/>
              <w:rPr>
                <w:i/>
                <w:sz w:val="6"/>
              </w:rPr>
            </w:pPr>
            <w:r w:rsidRPr="003C57B6">
              <w:rPr>
                <w:i/>
                <w:sz w:val="6"/>
              </w:rPr>
              <w:t xml:space="preserve">   </w:t>
            </w:r>
          </w:p>
          <w:p w:rsidR="00F86A21" w:rsidRPr="003C57B6" w:rsidRDefault="00F86A21" w:rsidP="00321F95">
            <w:pPr>
              <w:jc w:val="center"/>
              <w:rPr>
                <w:i/>
                <w:sz w:val="26"/>
              </w:rPr>
            </w:pPr>
            <w:r w:rsidRPr="003C57B6">
              <w:rPr>
                <w:i/>
                <w:sz w:val="26"/>
              </w:rPr>
              <w:t xml:space="preserve">                   Thừa Thiên Huế,  ngày     tháng     n</w:t>
            </w:r>
            <w:r w:rsidRPr="003C57B6">
              <w:rPr>
                <w:rFonts w:hint="eastAsia"/>
                <w:i/>
                <w:sz w:val="26"/>
              </w:rPr>
              <w:t>ă</w:t>
            </w:r>
            <w:r w:rsidRPr="003C57B6">
              <w:rPr>
                <w:i/>
                <w:sz w:val="26"/>
              </w:rPr>
              <w:t>m 2017</w:t>
            </w:r>
          </w:p>
        </w:tc>
      </w:tr>
    </w:tbl>
    <w:p w:rsidR="00F86A21" w:rsidRPr="003C57B6" w:rsidRDefault="006A7C59" w:rsidP="00F86A21">
      <w:pPr>
        <w:spacing w:before="240"/>
        <w:jc w:val="center"/>
        <w:rPr>
          <w:b/>
          <w:bCs/>
          <w:sz w:val="28"/>
          <w:szCs w:val="28"/>
        </w:rPr>
      </w:pPr>
      <w:r w:rsidRPr="006A7C59">
        <w:rPr>
          <w:b/>
          <w:bCs/>
          <w:noProof/>
          <w:sz w:val="28"/>
          <w:szCs w:val="28"/>
        </w:rPr>
        <w:pict>
          <v:rect id="_x0000_s1028" style="position:absolute;left:0;text-align:left;margin-left:-.05pt;margin-top:9.4pt;width:69.15pt;height:26.95pt;z-index:251662336;mso-position-horizontal-relative:text;mso-position-vertical-relative:text">
            <v:textbox style="mso-next-textbox:#_x0000_s1028" inset=",2.3mm,,2.3mm">
              <w:txbxContent>
                <w:p w:rsidR="00F86A21" w:rsidRDefault="00F86A21" w:rsidP="00F86A21">
                  <w:pPr>
                    <w:jc w:val="center"/>
                  </w:pPr>
                  <w:r w:rsidRPr="00EB13D6">
                    <w:rPr>
                      <w:sz w:val="22"/>
                    </w:rPr>
                    <w:t>DỰ THẢO</w:t>
                  </w:r>
                </w:p>
              </w:txbxContent>
            </v:textbox>
          </v:rect>
        </w:pict>
      </w:r>
    </w:p>
    <w:p w:rsidR="00F86A21" w:rsidRPr="003C57B6" w:rsidRDefault="00F86A21" w:rsidP="00F86A21">
      <w:pPr>
        <w:spacing w:before="240"/>
        <w:jc w:val="center"/>
        <w:rPr>
          <w:b/>
          <w:bCs/>
          <w:sz w:val="28"/>
          <w:szCs w:val="28"/>
        </w:rPr>
      </w:pPr>
      <w:r w:rsidRPr="003C57B6">
        <w:rPr>
          <w:b/>
          <w:bCs/>
          <w:sz w:val="28"/>
          <w:szCs w:val="28"/>
        </w:rPr>
        <w:t xml:space="preserve">QUYẾT ĐỊNH </w:t>
      </w:r>
    </w:p>
    <w:p w:rsidR="00F86A21" w:rsidRPr="003C57B6" w:rsidRDefault="00F86A21" w:rsidP="00F86A21">
      <w:pPr>
        <w:spacing w:before="240"/>
        <w:jc w:val="center"/>
        <w:rPr>
          <w:b/>
          <w:bCs/>
          <w:sz w:val="28"/>
          <w:szCs w:val="28"/>
        </w:rPr>
      </w:pPr>
      <w:r w:rsidRPr="003C57B6">
        <w:rPr>
          <w:b/>
          <w:bCs/>
          <w:sz w:val="28"/>
          <w:szCs w:val="28"/>
        </w:rPr>
        <w:t xml:space="preserve">Sửa đổi, bổ sung một số điều của Quy định ban hành kèm theo Quyết định số </w:t>
      </w:r>
      <w:r w:rsidRPr="003C57B6">
        <w:rPr>
          <w:rFonts w:eastAsiaTheme="minorEastAsia" w:hint="eastAsia"/>
          <w:b/>
          <w:bCs/>
          <w:sz w:val="28"/>
          <w:szCs w:val="28"/>
          <w:lang w:eastAsia="ja-JP"/>
        </w:rPr>
        <w:t xml:space="preserve">51/2016/QĐ-UBND ngày 09 tháng 8 năm 2016 của Ủy ban nhân dân tỉnh về thẩm quyền, trình tự, thủ tục giải quyết tranh chấp đất đai </w:t>
      </w:r>
      <w:r w:rsidRPr="003C57B6">
        <w:rPr>
          <w:b/>
          <w:bCs/>
          <w:sz w:val="28"/>
          <w:szCs w:val="28"/>
        </w:rPr>
        <w:t>trên địa bàn tỉnh</w:t>
      </w:r>
    </w:p>
    <w:p w:rsidR="00F86A21" w:rsidRPr="003C57B6" w:rsidRDefault="006A7C59" w:rsidP="00F86A21">
      <w:pPr>
        <w:spacing w:before="120" w:after="120" w:line="440" w:lineRule="exact"/>
        <w:jc w:val="center"/>
        <w:rPr>
          <w:sz w:val="28"/>
          <w:szCs w:val="28"/>
        </w:rPr>
      </w:pPr>
      <w:r w:rsidRPr="006A7C59">
        <w:rPr>
          <w:b/>
          <w:bCs/>
          <w:noProof/>
        </w:rPr>
        <w:pict>
          <v:line id="_x0000_s1029" style="position:absolute;left:0;text-align:left;z-index:251663360" from="190.5pt,2.15pt" to="286.5pt,2.15pt"/>
        </w:pict>
      </w:r>
      <w:r w:rsidR="00F86A21" w:rsidRPr="003C57B6">
        <w:rPr>
          <w:b/>
          <w:bCs/>
          <w:sz w:val="28"/>
          <w:szCs w:val="28"/>
        </w:rPr>
        <w:t xml:space="preserve"> UỶ BAN NHÂN DÂN TỈNH THỪA THIÊN HUẾ</w:t>
      </w:r>
    </w:p>
    <w:p w:rsidR="00F86A21" w:rsidRPr="003C57B6" w:rsidRDefault="00F86A21" w:rsidP="00F86A21">
      <w:pPr>
        <w:spacing w:before="120" w:after="120" w:line="460" w:lineRule="exact"/>
        <w:ind w:firstLine="601"/>
        <w:jc w:val="both"/>
        <w:rPr>
          <w:i/>
          <w:sz w:val="28"/>
          <w:szCs w:val="28"/>
        </w:rPr>
      </w:pPr>
      <w:r w:rsidRPr="003C57B6">
        <w:rPr>
          <w:i/>
          <w:sz w:val="28"/>
          <w:szCs w:val="28"/>
        </w:rPr>
        <w:t>C</w:t>
      </w:r>
      <w:r w:rsidRPr="003C57B6">
        <w:rPr>
          <w:rFonts w:hint="eastAsia"/>
          <w:i/>
          <w:sz w:val="28"/>
          <w:szCs w:val="28"/>
        </w:rPr>
        <w:t>ă</w:t>
      </w:r>
      <w:r w:rsidRPr="003C57B6">
        <w:rPr>
          <w:i/>
          <w:sz w:val="28"/>
          <w:szCs w:val="28"/>
        </w:rPr>
        <w:t>n cứ Luật Tổ chức chính quyền địa phương ngày 19 tháng 6 năm 2015;</w:t>
      </w:r>
    </w:p>
    <w:p w:rsidR="00F86A21" w:rsidRPr="003C57B6" w:rsidRDefault="00F86A21" w:rsidP="00F86A21">
      <w:pPr>
        <w:spacing w:before="120" w:after="120" w:line="460" w:lineRule="exact"/>
        <w:ind w:firstLine="601"/>
        <w:jc w:val="both"/>
        <w:rPr>
          <w:i/>
          <w:sz w:val="28"/>
          <w:szCs w:val="28"/>
        </w:rPr>
      </w:pPr>
      <w:r w:rsidRPr="003C57B6">
        <w:rPr>
          <w:i/>
          <w:spacing w:val="-8"/>
          <w:sz w:val="28"/>
          <w:szCs w:val="28"/>
        </w:rPr>
        <w:t xml:space="preserve">Căn cứ </w:t>
      </w:r>
      <w:r w:rsidRPr="003C57B6">
        <w:rPr>
          <w:i/>
          <w:sz w:val="28"/>
          <w:szCs w:val="28"/>
        </w:rPr>
        <w:t xml:space="preserve">Luật đất đai ngày 29 tháng 11 năm 2013; </w:t>
      </w:r>
    </w:p>
    <w:p w:rsidR="00F86A21" w:rsidRPr="003C57B6" w:rsidRDefault="00F86A21" w:rsidP="00F86A21">
      <w:pPr>
        <w:spacing w:before="120" w:after="120" w:line="460" w:lineRule="exact"/>
        <w:ind w:firstLine="601"/>
        <w:jc w:val="both"/>
        <w:rPr>
          <w:rFonts w:eastAsiaTheme="minorEastAsia"/>
          <w:i/>
          <w:sz w:val="28"/>
          <w:szCs w:val="28"/>
          <w:lang w:eastAsia="ja-JP"/>
        </w:rPr>
      </w:pPr>
      <w:r w:rsidRPr="003C57B6">
        <w:rPr>
          <w:rFonts w:eastAsiaTheme="minorEastAsia"/>
          <w:i/>
          <w:spacing w:val="-8"/>
          <w:sz w:val="28"/>
          <w:szCs w:val="28"/>
          <w:lang w:eastAsia="ja-JP"/>
        </w:rPr>
        <w:t>C</w:t>
      </w:r>
      <w:r w:rsidRPr="003C57B6">
        <w:rPr>
          <w:rFonts w:eastAsiaTheme="minorEastAsia" w:hint="eastAsia"/>
          <w:i/>
          <w:spacing w:val="-8"/>
          <w:sz w:val="28"/>
          <w:szCs w:val="28"/>
          <w:lang w:eastAsia="ja-JP"/>
        </w:rPr>
        <w:t>ăn cứ Nghị định số 01/2017/NĐ-CP ngày 07 tháng 01 năm 2017 của Chính phủ sửa đổi, b</w:t>
      </w:r>
      <w:r w:rsidR="00634700" w:rsidRPr="003C57B6">
        <w:rPr>
          <w:rFonts w:eastAsiaTheme="minorEastAsia" w:hint="eastAsia"/>
          <w:i/>
          <w:spacing w:val="-8"/>
          <w:sz w:val="28"/>
          <w:szCs w:val="28"/>
          <w:lang w:eastAsia="ja-JP"/>
        </w:rPr>
        <w:t>ổ</w:t>
      </w:r>
      <w:r w:rsidRPr="003C57B6">
        <w:rPr>
          <w:rFonts w:eastAsiaTheme="minorEastAsia" w:hint="eastAsia"/>
          <w:i/>
          <w:spacing w:val="-8"/>
          <w:sz w:val="28"/>
          <w:szCs w:val="28"/>
          <w:lang w:eastAsia="ja-JP"/>
        </w:rPr>
        <w:t xml:space="preserve"> sung một số Nghị định quy định chi tiết thi hành Luật Đât đai;</w:t>
      </w:r>
    </w:p>
    <w:p w:rsidR="00F86A21" w:rsidRPr="003C57B6" w:rsidRDefault="00F86A21" w:rsidP="00F86A21">
      <w:pPr>
        <w:spacing w:before="120" w:after="120" w:line="460" w:lineRule="exact"/>
        <w:ind w:firstLine="601"/>
        <w:jc w:val="both"/>
        <w:rPr>
          <w:i/>
          <w:spacing w:val="-8"/>
          <w:sz w:val="28"/>
          <w:szCs w:val="28"/>
        </w:rPr>
      </w:pPr>
      <w:r w:rsidRPr="003C57B6">
        <w:rPr>
          <w:i/>
          <w:spacing w:val="-8"/>
          <w:sz w:val="28"/>
          <w:szCs w:val="28"/>
        </w:rPr>
        <w:t>Theo đề nghị của Chánh Thanh tra tỉnh.</w:t>
      </w:r>
    </w:p>
    <w:p w:rsidR="00F86A21" w:rsidRPr="003C57B6" w:rsidRDefault="00F86A21" w:rsidP="00F86A21">
      <w:pPr>
        <w:spacing w:before="120" w:after="120" w:line="460" w:lineRule="exact"/>
        <w:ind w:firstLine="601"/>
        <w:jc w:val="center"/>
        <w:rPr>
          <w:b/>
          <w:sz w:val="28"/>
          <w:szCs w:val="28"/>
        </w:rPr>
      </w:pPr>
      <w:r w:rsidRPr="003C57B6">
        <w:rPr>
          <w:b/>
          <w:sz w:val="28"/>
          <w:szCs w:val="28"/>
        </w:rPr>
        <w:t>QUYẾT ĐỊNH:</w:t>
      </w:r>
    </w:p>
    <w:p w:rsidR="00F86A21" w:rsidRPr="003C57B6" w:rsidRDefault="00F86A21" w:rsidP="003C57B6">
      <w:pPr>
        <w:spacing w:before="120" w:after="120" w:line="380" w:lineRule="exact"/>
        <w:ind w:firstLine="601"/>
        <w:jc w:val="both"/>
        <w:rPr>
          <w:sz w:val="28"/>
          <w:szCs w:val="28"/>
        </w:rPr>
      </w:pPr>
      <w:r w:rsidRPr="003C57B6">
        <w:rPr>
          <w:b/>
          <w:sz w:val="28"/>
          <w:szCs w:val="28"/>
        </w:rPr>
        <w:t>Điều 1</w:t>
      </w:r>
      <w:r w:rsidRPr="003C57B6">
        <w:rPr>
          <w:rFonts w:eastAsiaTheme="minorEastAsia" w:hint="eastAsia"/>
          <w:b/>
          <w:sz w:val="28"/>
          <w:szCs w:val="28"/>
          <w:lang w:eastAsia="ja-JP"/>
        </w:rPr>
        <w:t>.</w:t>
      </w:r>
      <w:r w:rsidRPr="003C57B6">
        <w:rPr>
          <w:b/>
          <w:sz w:val="28"/>
          <w:szCs w:val="28"/>
        </w:rPr>
        <w:t xml:space="preserve"> </w:t>
      </w:r>
      <w:r w:rsidRPr="003C57B6">
        <w:rPr>
          <w:sz w:val="28"/>
          <w:szCs w:val="28"/>
        </w:rPr>
        <w:t xml:space="preserve">Sửa đổi, bổ sung một số </w:t>
      </w:r>
      <w:r w:rsidRPr="003C57B6">
        <w:rPr>
          <w:rFonts w:eastAsiaTheme="minorEastAsia" w:hint="eastAsia"/>
          <w:sz w:val="28"/>
          <w:szCs w:val="28"/>
          <w:lang w:eastAsia="ja-JP"/>
        </w:rPr>
        <w:t>đ</w:t>
      </w:r>
      <w:r w:rsidRPr="003C57B6">
        <w:rPr>
          <w:sz w:val="28"/>
          <w:szCs w:val="28"/>
        </w:rPr>
        <w:t xml:space="preserve">iều của Quy định ban hành kèm theo Quyết định số </w:t>
      </w:r>
      <w:r w:rsidRPr="003C57B6">
        <w:rPr>
          <w:rFonts w:eastAsiaTheme="minorEastAsia" w:hint="eastAsia"/>
          <w:sz w:val="28"/>
          <w:szCs w:val="28"/>
          <w:lang w:eastAsia="ja-JP"/>
        </w:rPr>
        <w:t>51/2016/QĐ-UBND ngày 09/8/2016</w:t>
      </w:r>
      <w:r w:rsidRPr="003C57B6">
        <w:rPr>
          <w:sz w:val="28"/>
          <w:szCs w:val="28"/>
        </w:rPr>
        <w:t xml:space="preserve"> của UBND tỉnh:</w:t>
      </w:r>
    </w:p>
    <w:p w:rsidR="00A70034" w:rsidRPr="003C57B6" w:rsidRDefault="00F86A21" w:rsidP="003C57B6">
      <w:pPr>
        <w:spacing w:before="120" w:after="120" w:line="380" w:lineRule="exact"/>
        <w:ind w:firstLine="601"/>
        <w:jc w:val="both"/>
        <w:rPr>
          <w:sz w:val="28"/>
          <w:szCs w:val="28"/>
        </w:rPr>
      </w:pPr>
      <w:r w:rsidRPr="003C57B6">
        <w:rPr>
          <w:sz w:val="28"/>
          <w:szCs w:val="28"/>
        </w:rPr>
        <w:t xml:space="preserve">1. </w:t>
      </w:r>
      <w:r w:rsidR="00A70034" w:rsidRPr="003C57B6">
        <w:rPr>
          <w:sz w:val="28"/>
          <w:szCs w:val="28"/>
        </w:rPr>
        <w:t>Sửa đổi Khoản 1, Điều 3 như sau:</w:t>
      </w:r>
    </w:p>
    <w:p w:rsidR="00A70034" w:rsidRPr="003C57B6" w:rsidRDefault="00A70034" w:rsidP="003C57B6">
      <w:pPr>
        <w:spacing w:before="120" w:after="120" w:line="380" w:lineRule="exact"/>
        <w:ind w:firstLine="601"/>
        <w:jc w:val="both"/>
        <w:rPr>
          <w:sz w:val="28"/>
          <w:szCs w:val="28"/>
        </w:rPr>
      </w:pPr>
      <w:r w:rsidRPr="003C57B6">
        <w:rPr>
          <w:sz w:val="28"/>
          <w:szCs w:val="28"/>
        </w:rPr>
        <w:t>“Nộp đơn yêu cầu giải quyết tranh c</w:t>
      </w:r>
      <w:r w:rsidR="00D7035D" w:rsidRPr="003C57B6">
        <w:rPr>
          <w:sz w:val="28"/>
          <w:szCs w:val="28"/>
        </w:rPr>
        <w:t>h</w:t>
      </w:r>
      <w:r w:rsidRPr="003C57B6">
        <w:rPr>
          <w:sz w:val="28"/>
          <w:szCs w:val="28"/>
        </w:rPr>
        <w:t>ấp tại Ủy ban nhân dân cấp có thẩm quyền the</w:t>
      </w:r>
      <w:r w:rsidR="00D7035D" w:rsidRPr="003C57B6">
        <w:rPr>
          <w:sz w:val="28"/>
          <w:szCs w:val="28"/>
        </w:rPr>
        <w:t>o quy định tại Điều 15, Điều 20 và</w:t>
      </w:r>
      <w:r w:rsidRPr="003C57B6">
        <w:rPr>
          <w:sz w:val="28"/>
          <w:szCs w:val="28"/>
        </w:rPr>
        <w:t xml:space="preserve"> Điều 23 của Quy định ban hành kèm theo </w:t>
      </w:r>
      <w:r w:rsidR="009C305C" w:rsidRPr="003C57B6">
        <w:rPr>
          <w:sz w:val="28"/>
          <w:szCs w:val="28"/>
        </w:rPr>
        <w:t>Quyết định số 51/20016/QĐ-UBND.”</w:t>
      </w:r>
    </w:p>
    <w:p w:rsidR="002607E5" w:rsidRPr="003C57B6" w:rsidRDefault="00262AE0" w:rsidP="003C57B6">
      <w:pPr>
        <w:spacing w:before="120" w:after="120" w:line="380" w:lineRule="exact"/>
        <w:ind w:firstLine="601"/>
        <w:jc w:val="both"/>
        <w:rPr>
          <w:sz w:val="28"/>
          <w:szCs w:val="28"/>
        </w:rPr>
      </w:pPr>
      <w:r w:rsidRPr="003C57B6">
        <w:rPr>
          <w:sz w:val="28"/>
          <w:szCs w:val="28"/>
        </w:rPr>
        <w:t>2</w:t>
      </w:r>
      <w:r w:rsidR="002607E5" w:rsidRPr="003C57B6">
        <w:rPr>
          <w:sz w:val="28"/>
          <w:szCs w:val="28"/>
        </w:rPr>
        <w:t>. Sửa đổi Khoản 1, Khoản 2 Điều 4 như sau:</w:t>
      </w:r>
    </w:p>
    <w:p w:rsidR="002607E5" w:rsidRPr="003C57B6" w:rsidRDefault="002607E5" w:rsidP="003C57B6">
      <w:pPr>
        <w:spacing w:before="120" w:after="120" w:line="380" w:lineRule="exact"/>
        <w:ind w:firstLine="601"/>
        <w:jc w:val="both"/>
        <w:rPr>
          <w:sz w:val="28"/>
          <w:szCs w:val="28"/>
        </w:rPr>
      </w:pPr>
      <w:r w:rsidRPr="003C57B6">
        <w:rPr>
          <w:sz w:val="28"/>
          <w:szCs w:val="28"/>
        </w:rPr>
        <w:t>“1. Thời hạn khiếu nại quyết định giải quyết tranh chấp lần đầu của Chủ tịch U</w:t>
      </w:r>
      <w:r w:rsidR="00CA7AE6" w:rsidRPr="003C57B6">
        <w:rPr>
          <w:sz w:val="28"/>
          <w:szCs w:val="28"/>
        </w:rPr>
        <w:t>ỷ ban nhân dân</w:t>
      </w:r>
      <w:r w:rsidRPr="003C57B6">
        <w:rPr>
          <w:sz w:val="28"/>
          <w:szCs w:val="28"/>
        </w:rPr>
        <w:t xml:space="preserve"> cấp huyện là 30 ngày, đối với các xã miền núi, vùng sâu, vùng xa, vùng có điều kiện kinh tế - xã hội khó khăn, đặc biệt khó khăn là 45 ngày.</w:t>
      </w:r>
    </w:p>
    <w:p w:rsidR="002607E5" w:rsidRPr="003C57B6" w:rsidRDefault="002607E5" w:rsidP="003C57B6">
      <w:pPr>
        <w:spacing w:before="120" w:after="120" w:line="380" w:lineRule="exact"/>
        <w:ind w:firstLine="601"/>
        <w:jc w:val="both"/>
        <w:rPr>
          <w:sz w:val="28"/>
          <w:szCs w:val="28"/>
        </w:rPr>
      </w:pPr>
      <w:r w:rsidRPr="003C57B6">
        <w:rPr>
          <w:sz w:val="28"/>
          <w:szCs w:val="28"/>
        </w:rPr>
        <w:t>2. Thời hạn khiếu nại quyết định giải quyết tran</w:t>
      </w:r>
      <w:r w:rsidR="00CA7AE6" w:rsidRPr="003C57B6">
        <w:rPr>
          <w:sz w:val="28"/>
          <w:szCs w:val="28"/>
        </w:rPr>
        <w:t>h chấp lần đầu của Chủ tịch Uỷ ban nhân dân</w:t>
      </w:r>
      <w:r w:rsidRPr="003C57B6">
        <w:rPr>
          <w:sz w:val="28"/>
          <w:szCs w:val="28"/>
        </w:rPr>
        <w:t xml:space="preserve"> tỉnh là 30 ngày, đối với các xã miền núi, vùng sâu, vùng xa, vùng có điều kiện kinh tế - xã hội khó khăn, đặc biệt khó khăn là 45 ngày.”</w:t>
      </w:r>
    </w:p>
    <w:p w:rsidR="000D34E6" w:rsidRPr="003C57B6" w:rsidRDefault="00262AE0" w:rsidP="003C57B6">
      <w:pPr>
        <w:spacing w:before="120" w:after="120" w:line="380" w:lineRule="exact"/>
        <w:ind w:firstLine="601"/>
        <w:jc w:val="both"/>
        <w:rPr>
          <w:rFonts w:eastAsiaTheme="minorEastAsia"/>
          <w:sz w:val="28"/>
          <w:szCs w:val="28"/>
          <w:lang w:eastAsia="ja-JP"/>
        </w:rPr>
      </w:pPr>
      <w:r w:rsidRPr="003C57B6">
        <w:rPr>
          <w:sz w:val="28"/>
          <w:szCs w:val="28"/>
        </w:rPr>
        <w:lastRenderedPageBreak/>
        <w:t>3</w:t>
      </w:r>
      <w:r w:rsidR="00A70034" w:rsidRPr="003C57B6">
        <w:rPr>
          <w:sz w:val="28"/>
          <w:szCs w:val="28"/>
        </w:rPr>
        <w:t xml:space="preserve">. </w:t>
      </w:r>
      <w:r w:rsidR="00F86A21" w:rsidRPr="003C57B6">
        <w:rPr>
          <w:rFonts w:eastAsiaTheme="minorEastAsia" w:hint="eastAsia"/>
          <w:sz w:val="28"/>
          <w:szCs w:val="28"/>
          <w:lang w:eastAsia="ja-JP"/>
        </w:rPr>
        <w:t>Sửa đổi Khoản 1, Khoản 2</w:t>
      </w:r>
      <w:r w:rsidR="00A70034" w:rsidRPr="003C57B6">
        <w:rPr>
          <w:rFonts w:eastAsiaTheme="minorEastAsia"/>
          <w:sz w:val="28"/>
          <w:szCs w:val="28"/>
          <w:lang w:eastAsia="ja-JP"/>
        </w:rPr>
        <w:t>,</w:t>
      </w:r>
      <w:r w:rsidR="00F86A21" w:rsidRPr="003C57B6">
        <w:rPr>
          <w:rFonts w:eastAsiaTheme="minorEastAsia" w:hint="eastAsia"/>
          <w:sz w:val="28"/>
          <w:szCs w:val="28"/>
          <w:lang w:eastAsia="ja-JP"/>
        </w:rPr>
        <w:t xml:space="preserve"> Điề</w:t>
      </w:r>
      <w:r w:rsidR="000D34E6" w:rsidRPr="003C57B6">
        <w:rPr>
          <w:rFonts w:eastAsiaTheme="minorEastAsia" w:hint="eastAsia"/>
          <w:sz w:val="28"/>
          <w:szCs w:val="28"/>
          <w:lang w:eastAsia="ja-JP"/>
        </w:rPr>
        <w:t>u 5</w:t>
      </w:r>
      <w:r w:rsidR="00F86A21" w:rsidRPr="003C57B6">
        <w:rPr>
          <w:rFonts w:eastAsiaTheme="minorEastAsia" w:hint="eastAsia"/>
          <w:sz w:val="28"/>
          <w:szCs w:val="28"/>
          <w:lang w:eastAsia="ja-JP"/>
        </w:rPr>
        <w:t xml:space="preserve"> như sau</w:t>
      </w:r>
      <w:r w:rsidR="00A70034" w:rsidRPr="003C57B6">
        <w:rPr>
          <w:rFonts w:eastAsiaTheme="minorEastAsia"/>
          <w:sz w:val="28"/>
          <w:szCs w:val="28"/>
          <w:lang w:eastAsia="ja-JP"/>
        </w:rPr>
        <w:t>:</w:t>
      </w:r>
    </w:p>
    <w:p w:rsidR="000D34E6" w:rsidRPr="003C57B6" w:rsidRDefault="000D34E6" w:rsidP="003C57B6">
      <w:pPr>
        <w:spacing w:before="120" w:after="120" w:line="380" w:lineRule="exact"/>
        <w:ind w:firstLine="601"/>
        <w:jc w:val="both"/>
        <w:rPr>
          <w:sz w:val="28"/>
          <w:szCs w:val="28"/>
        </w:rPr>
      </w:pPr>
      <w:r w:rsidRPr="003C57B6">
        <w:rPr>
          <w:rFonts w:eastAsiaTheme="minorEastAsia"/>
          <w:sz w:val="28"/>
          <w:szCs w:val="28"/>
          <w:lang w:eastAsia="ja-JP"/>
        </w:rPr>
        <w:t>“</w:t>
      </w:r>
      <w:r w:rsidRPr="003C57B6">
        <w:rPr>
          <w:sz w:val="28"/>
          <w:szCs w:val="28"/>
        </w:rPr>
        <w:t>1. Sau khi nhận được quyết định giải quyết tranh chấp đất đai lần đầu của người có thẩm quyền mà các bên hoặc một trong các bên tranh chấp không đồng ý với quyết định giải quyết thì phải gửi đơn đề nghị giải quyết tranh chấp lần hai đến người có thẩm quyền. Trong thời hạn không quá 30 ngày kể từ ngày nhận được quyết định giải quyết tranh chấp đất đai lần đầu hoặc không quá 45 ngày đối với các xã miền núi, vùng sâu, vùng xa, vùng có điều kiện kinh tế - xã hội khó khăn, đặc biệt khó khăn mà các bên hoặc một trong các bên tranh chấp không có đơn gửi người có thẩm quyền giải quyết tranh chấp đất đai lần hai thì quyết định giải quyết tranh chấp lần đầu có hiệu lực thi hành.</w:t>
      </w:r>
    </w:p>
    <w:p w:rsidR="000D34E6" w:rsidRPr="003C57B6" w:rsidRDefault="000D34E6" w:rsidP="003C57B6">
      <w:pPr>
        <w:spacing w:before="120" w:after="120" w:line="380" w:lineRule="exact"/>
        <w:ind w:firstLine="601"/>
        <w:jc w:val="both"/>
        <w:rPr>
          <w:sz w:val="28"/>
          <w:szCs w:val="28"/>
        </w:rPr>
      </w:pPr>
      <w:r w:rsidRPr="003C57B6">
        <w:rPr>
          <w:sz w:val="28"/>
          <w:szCs w:val="28"/>
        </w:rPr>
        <w:t>2. Trong thời hạn không quá 30 ngày kể từ ngày nhận được quyết định giải quyết tranh chấp đất đai lầ</w:t>
      </w:r>
      <w:r w:rsidR="001156F4" w:rsidRPr="003C57B6">
        <w:rPr>
          <w:sz w:val="28"/>
          <w:szCs w:val="28"/>
        </w:rPr>
        <w:t>n hai; đối với các xã miền núi,</w:t>
      </w:r>
      <w:r w:rsidRPr="003C57B6">
        <w:rPr>
          <w:sz w:val="28"/>
          <w:szCs w:val="28"/>
        </w:rPr>
        <w:t xml:space="preserve"> vùng sâu, vùng xa, vùng có điều kiện kinh tế - xã hội khó khăn, đặc biệt khó khăn không quá 45 ngày thì quyết định giải quyết tranh chấp đất đai lần hai có hiệu lự</w:t>
      </w:r>
      <w:r w:rsidR="00A70034" w:rsidRPr="003C57B6">
        <w:rPr>
          <w:sz w:val="28"/>
          <w:szCs w:val="28"/>
        </w:rPr>
        <w:t>c thi hành</w:t>
      </w:r>
      <w:r w:rsidR="009C305C" w:rsidRPr="003C57B6">
        <w:rPr>
          <w:sz w:val="28"/>
          <w:szCs w:val="28"/>
        </w:rPr>
        <w:t>.</w:t>
      </w:r>
      <w:r w:rsidRPr="003C57B6">
        <w:rPr>
          <w:sz w:val="28"/>
          <w:szCs w:val="28"/>
        </w:rPr>
        <w:t>”</w:t>
      </w:r>
    </w:p>
    <w:p w:rsidR="00FD1A5F" w:rsidRPr="003C57B6" w:rsidRDefault="00262AE0" w:rsidP="003C57B6">
      <w:pPr>
        <w:spacing w:before="120" w:after="120" w:line="380" w:lineRule="exact"/>
        <w:ind w:firstLine="601"/>
        <w:jc w:val="both"/>
        <w:rPr>
          <w:rFonts w:eastAsiaTheme="minorEastAsia"/>
          <w:sz w:val="28"/>
          <w:szCs w:val="28"/>
          <w:lang w:eastAsia="ja-JP"/>
        </w:rPr>
      </w:pPr>
      <w:r w:rsidRPr="003C57B6">
        <w:rPr>
          <w:rFonts w:eastAsiaTheme="minorEastAsia"/>
          <w:sz w:val="28"/>
          <w:szCs w:val="28"/>
          <w:lang w:eastAsia="ja-JP"/>
        </w:rPr>
        <w:t>4</w:t>
      </w:r>
      <w:r w:rsidR="00FD1A5F" w:rsidRPr="003C57B6">
        <w:rPr>
          <w:rFonts w:eastAsiaTheme="minorEastAsia"/>
          <w:sz w:val="28"/>
          <w:szCs w:val="28"/>
          <w:lang w:eastAsia="ja-JP"/>
        </w:rPr>
        <w:t>. Sửa đổi, bổ sung Điểm a, Khoản 1, Điều 6 như sau:</w:t>
      </w:r>
    </w:p>
    <w:p w:rsidR="00FD1A5F" w:rsidRPr="003C57B6" w:rsidRDefault="00FD1A5F" w:rsidP="003C57B6">
      <w:pPr>
        <w:spacing w:before="120" w:after="120" w:line="380" w:lineRule="exact"/>
        <w:ind w:firstLine="601"/>
        <w:jc w:val="both"/>
        <w:rPr>
          <w:rFonts w:eastAsiaTheme="minorEastAsia"/>
          <w:sz w:val="28"/>
          <w:szCs w:val="28"/>
          <w:lang w:eastAsia="ja-JP"/>
        </w:rPr>
      </w:pPr>
      <w:r w:rsidRPr="003C57B6">
        <w:rPr>
          <w:rFonts w:eastAsiaTheme="minorEastAsia"/>
          <w:sz w:val="28"/>
          <w:szCs w:val="28"/>
          <w:lang w:eastAsia="ja-JP"/>
        </w:rPr>
        <w:t>“</w:t>
      </w:r>
      <w:r w:rsidRPr="003C57B6">
        <w:rPr>
          <w:sz w:val="28"/>
          <w:szCs w:val="28"/>
        </w:rPr>
        <w:t>1. Trong thời hạn 03 ngày làm việc kể từ ngày ký quyết định giải quyết tranh chấp đất đai, người giải quyết tranh chấp lần đầu, lần hai có trách nhiệm gửi quyết định giải quyết tranh chấp và được thực hiện như sau:</w:t>
      </w:r>
    </w:p>
    <w:p w:rsidR="00FD1A5F" w:rsidRPr="003C57B6" w:rsidRDefault="00FD1A5F" w:rsidP="003C57B6">
      <w:pPr>
        <w:spacing w:before="120" w:after="120" w:line="380" w:lineRule="exact"/>
        <w:ind w:firstLine="601"/>
        <w:jc w:val="both"/>
        <w:rPr>
          <w:rFonts w:eastAsiaTheme="minorEastAsia"/>
          <w:sz w:val="28"/>
          <w:szCs w:val="28"/>
          <w:lang w:eastAsia="ja-JP"/>
        </w:rPr>
      </w:pPr>
      <w:r w:rsidRPr="003C57B6">
        <w:rPr>
          <w:sz w:val="28"/>
          <w:szCs w:val="28"/>
        </w:rPr>
        <w:t>a) Đối với quyết định giải quyết tranh chấp lần đầu: quyết định giải quyết tranh chấp lần đầu được gửi cho: bên tranh chấp, bên bị tranh chấp, UBND cấp xã nơi có đất xảy ra tranh chấp, Phòng Tài nguyên và Môi trường, Thanh tra huyện (nếu cấp huyện), Sở Tài nguyên và Môi trường, Thanh tra tỉnh (để theo dõi) và các cơ quan, đơn vị liên quan (nếu có). Quyết định giải quyết tranh chấp lần đầu phải gửi cho người có thẩm quyền giải quyết tranh chấp lần 2 để biết và theo dõi.”</w:t>
      </w:r>
    </w:p>
    <w:p w:rsidR="00B74230" w:rsidRPr="003C57B6" w:rsidRDefault="00262AE0" w:rsidP="003C57B6">
      <w:pPr>
        <w:spacing w:before="120" w:after="120" w:line="380" w:lineRule="exact"/>
        <w:ind w:firstLine="601"/>
        <w:jc w:val="both"/>
        <w:rPr>
          <w:rFonts w:eastAsiaTheme="minorEastAsia"/>
          <w:sz w:val="28"/>
          <w:szCs w:val="28"/>
          <w:lang w:eastAsia="ja-JP"/>
        </w:rPr>
      </w:pPr>
      <w:r w:rsidRPr="003C57B6">
        <w:rPr>
          <w:rFonts w:eastAsiaTheme="minorEastAsia"/>
          <w:sz w:val="28"/>
          <w:szCs w:val="28"/>
          <w:lang w:eastAsia="ja-JP"/>
        </w:rPr>
        <w:t>5</w:t>
      </w:r>
      <w:r w:rsidR="000D34E6" w:rsidRPr="003C57B6">
        <w:rPr>
          <w:rFonts w:eastAsiaTheme="minorEastAsia" w:hint="eastAsia"/>
          <w:sz w:val="28"/>
          <w:szCs w:val="28"/>
          <w:lang w:val="vi-VN" w:eastAsia="ja-JP"/>
        </w:rPr>
        <w:t xml:space="preserve">. </w:t>
      </w:r>
      <w:r w:rsidR="00B74230" w:rsidRPr="003C57B6">
        <w:rPr>
          <w:rFonts w:eastAsiaTheme="minorEastAsia" w:hint="eastAsia"/>
          <w:sz w:val="28"/>
          <w:szCs w:val="28"/>
          <w:lang w:val="vi-VN" w:eastAsia="ja-JP"/>
        </w:rPr>
        <w:t>Sửa đổi, bổ sung Khoản 2, Điều 6 như sau</w:t>
      </w:r>
      <w:r w:rsidR="00A70034" w:rsidRPr="003C57B6">
        <w:rPr>
          <w:rFonts w:eastAsiaTheme="minorEastAsia"/>
          <w:sz w:val="28"/>
          <w:szCs w:val="28"/>
          <w:lang w:eastAsia="ja-JP"/>
        </w:rPr>
        <w:t>:</w:t>
      </w:r>
    </w:p>
    <w:p w:rsidR="00B74230" w:rsidRPr="003C57B6" w:rsidRDefault="00B74230" w:rsidP="003C57B6">
      <w:pPr>
        <w:spacing w:before="120" w:after="120" w:line="380" w:lineRule="exact"/>
        <w:ind w:firstLine="601"/>
        <w:jc w:val="both"/>
        <w:rPr>
          <w:rFonts w:eastAsiaTheme="minorEastAsia"/>
          <w:sz w:val="28"/>
          <w:szCs w:val="28"/>
          <w:lang w:val="vi-VN" w:eastAsia="ja-JP"/>
        </w:rPr>
      </w:pPr>
      <w:r w:rsidRPr="003C57B6">
        <w:rPr>
          <w:rFonts w:eastAsiaTheme="minorEastAsia"/>
          <w:sz w:val="28"/>
          <w:szCs w:val="28"/>
          <w:lang w:val="vi-VN" w:eastAsia="ja-JP"/>
        </w:rPr>
        <w:t>“</w:t>
      </w:r>
      <w:r w:rsidRPr="003C57B6">
        <w:rPr>
          <w:rFonts w:eastAsiaTheme="minorEastAsia" w:hint="eastAsia"/>
          <w:sz w:val="28"/>
          <w:szCs w:val="28"/>
          <w:lang w:val="vi-VN" w:eastAsia="ja-JP"/>
        </w:rPr>
        <w:t>a) Đối với cấp huyện: Niêm yết tạ</w:t>
      </w:r>
      <w:r w:rsidR="00CA7AE6" w:rsidRPr="003C57B6">
        <w:rPr>
          <w:rFonts w:eastAsiaTheme="minorEastAsia" w:hint="eastAsia"/>
          <w:sz w:val="28"/>
          <w:szCs w:val="28"/>
          <w:lang w:val="vi-VN" w:eastAsia="ja-JP"/>
        </w:rPr>
        <w:t>i U</w:t>
      </w:r>
      <w:r w:rsidR="00CA7AE6" w:rsidRPr="003C57B6">
        <w:rPr>
          <w:rFonts w:eastAsiaTheme="minorEastAsia"/>
          <w:sz w:val="28"/>
          <w:szCs w:val="28"/>
          <w:lang w:eastAsia="ja-JP"/>
        </w:rPr>
        <w:t>ỷ ban nhân dân</w:t>
      </w:r>
      <w:r w:rsidRPr="003C57B6">
        <w:rPr>
          <w:rFonts w:eastAsiaTheme="minorEastAsia" w:hint="eastAsia"/>
          <w:sz w:val="28"/>
          <w:szCs w:val="28"/>
          <w:lang w:val="vi-VN" w:eastAsia="ja-JP"/>
        </w:rPr>
        <w:t xml:space="preserve"> cấp xã, địa điểm sinh hoạt chung của khu dân cư nơi có đất </w:t>
      </w:r>
      <w:r w:rsidR="00D01DAE" w:rsidRPr="003C57B6">
        <w:rPr>
          <w:rFonts w:eastAsiaTheme="minorEastAsia"/>
          <w:sz w:val="28"/>
          <w:szCs w:val="28"/>
          <w:lang w:eastAsia="ja-JP"/>
        </w:rPr>
        <w:t xml:space="preserve">bị </w:t>
      </w:r>
      <w:r w:rsidRPr="003C57B6">
        <w:rPr>
          <w:rFonts w:eastAsiaTheme="minorEastAsia" w:hint="eastAsia"/>
          <w:sz w:val="28"/>
          <w:szCs w:val="28"/>
          <w:lang w:val="vi-VN" w:eastAsia="ja-JP"/>
        </w:rPr>
        <w:t>tranh chấp, Trụ sở Tiếp công dân của huyện và đăng tải trên Trang thông tin điện tử của huyện.</w:t>
      </w:r>
    </w:p>
    <w:p w:rsidR="00B74230" w:rsidRPr="003C57B6" w:rsidRDefault="00B74230" w:rsidP="003C57B6">
      <w:pPr>
        <w:spacing w:before="120" w:after="120" w:line="380" w:lineRule="exact"/>
        <w:ind w:firstLine="601"/>
        <w:jc w:val="both"/>
        <w:rPr>
          <w:rFonts w:eastAsiaTheme="minorEastAsia"/>
          <w:sz w:val="28"/>
          <w:szCs w:val="28"/>
          <w:lang w:eastAsia="ja-JP"/>
        </w:rPr>
      </w:pPr>
      <w:r w:rsidRPr="003C57B6">
        <w:rPr>
          <w:rFonts w:eastAsiaTheme="minorEastAsia" w:hint="eastAsia"/>
          <w:sz w:val="28"/>
          <w:szCs w:val="28"/>
          <w:lang w:val="vi-VN" w:eastAsia="ja-JP"/>
        </w:rPr>
        <w:t>b) Đối với cấp tỉnh: Niêm yết tạ</w:t>
      </w:r>
      <w:r w:rsidR="00CA7AE6" w:rsidRPr="003C57B6">
        <w:rPr>
          <w:rFonts w:eastAsiaTheme="minorEastAsia" w:hint="eastAsia"/>
          <w:sz w:val="28"/>
          <w:szCs w:val="28"/>
          <w:lang w:val="vi-VN" w:eastAsia="ja-JP"/>
        </w:rPr>
        <w:t>i U</w:t>
      </w:r>
      <w:r w:rsidR="00CA7AE6" w:rsidRPr="003C57B6">
        <w:rPr>
          <w:rFonts w:eastAsiaTheme="minorEastAsia"/>
          <w:sz w:val="28"/>
          <w:szCs w:val="28"/>
          <w:lang w:eastAsia="ja-JP"/>
        </w:rPr>
        <w:t>ỷ ban nhân dân</w:t>
      </w:r>
      <w:r w:rsidRPr="003C57B6">
        <w:rPr>
          <w:rFonts w:eastAsiaTheme="minorEastAsia" w:hint="eastAsia"/>
          <w:sz w:val="28"/>
          <w:szCs w:val="28"/>
          <w:lang w:val="vi-VN" w:eastAsia="ja-JP"/>
        </w:rPr>
        <w:t xml:space="preserve"> cấp xã, địa điểm sinh hoạt chung của khu dân cư nơi có đất </w:t>
      </w:r>
      <w:r w:rsidR="00D01DAE" w:rsidRPr="003C57B6">
        <w:rPr>
          <w:rFonts w:eastAsiaTheme="minorEastAsia"/>
          <w:sz w:val="28"/>
          <w:szCs w:val="28"/>
          <w:lang w:eastAsia="ja-JP"/>
        </w:rPr>
        <w:t xml:space="preserve">bị </w:t>
      </w:r>
      <w:r w:rsidRPr="003C57B6">
        <w:rPr>
          <w:rFonts w:eastAsiaTheme="minorEastAsia" w:hint="eastAsia"/>
          <w:sz w:val="28"/>
          <w:szCs w:val="28"/>
          <w:lang w:val="vi-VN" w:eastAsia="ja-JP"/>
        </w:rPr>
        <w:t>tranh chấp, Trụ sở Tiếp công dân của tỉnh và đăng tải trên Trang thông tin điện tử của tỉ</w:t>
      </w:r>
      <w:r w:rsidR="00A70034" w:rsidRPr="003C57B6">
        <w:rPr>
          <w:rFonts w:eastAsiaTheme="minorEastAsia" w:hint="eastAsia"/>
          <w:sz w:val="28"/>
          <w:szCs w:val="28"/>
          <w:lang w:val="vi-VN" w:eastAsia="ja-JP"/>
        </w:rPr>
        <w:t>nh</w:t>
      </w:r>
      <w:r w:rsidR="009C305C" w:rsidRPr="003C57B6">
        <w:rPr>
          <w:rFonts w:eastAsiaTheme="minorEastAsia"/>
          <w:sz w:val="28"/>
          <w:szCs w:val="28"/>
          <w:lang w:eastAsia="ja-JP"/>
        </w:rPr>
        <w:t>.</w:t>
      </w:r>
      <w:r w:rsidRPr="003C57B6">
        <w:rPr>
          <w:rFonts w:eastAsiaTheme="minorEastAsia"/>
          <w:sz w:val="28"/>
          <w:szCs w:val="28"/>
          <w:lang w:val="vi-VN" w:eastAsia="ja-JP"/>
        </w:rPr>
        <w:t>”</w:t>
      </w:r>
    </w:p>
    <w:p w:rsidR="00A70034" w:rsidRPr="003C57B6" w:rsidRDefault="00262AE0" w:rsidP="003C57B6">
      <w:pPr>
        <w:spacing w:before="120" w:after="120" w:line="380" w:lineRule="exact"/>
        <w:ind w:firstLine="601"/>
        <w:jc w:val="both"/>
        <w:rPr>
          <w:rFonts w:eastAsiaTheme="minorEastAsia"/>
          <w:sz w:val="28"/>
          <w:szCs w:val="28"/>
          <w:lang w:eastAsia="ja-JP"/>
        </w:rPr>
      </w:pPr>
      <w:r w:rsidRPr="003C57B6">
        <w:rPr>
          <w:rFonts w:eastAsiaTheme="minorEastAsia"/>
          <w:sz w:val="28"/>
          <w:szCs w:val="28"/>
          <w:lang w:eastAsia="ja-JP"/>
        </w:rPr>
        <w:t>6</w:t>
      </w:r>
      <w:r w:rsidR="00A70034" w:rsidRPr="003C57B6">
        <w:rPr>
          <w:rFonts w:eastAsiaTheme="minorEastAsia"/>
          <w:sz w:val="28"/>
          <w:szCs w:val="28"/>
          <w:lang w:eastAsia="ja-JP"/>
        </w:rPr>
        <w:t>. Sửa đổi Khoản 3, Điều 10 như sau:</w:t>
      </w:r>
    </w:p>
    <w:p w:rsidR="00A70034" w:rsidRPr="003C57B6" w:rsidRDefault="00A70034" w:rsidP="003C57B6">
      <w:pPr>
        <w:spacing w:before="120" w:after="120" w:line="380" w:lineRule="exact"/>
        <w:ind w:firstLine="601"/>
        <w:jc w:val="both"/>
        <w:rPr>
          <w:sz w:val="28"/>
          <w:szCs w:val="28"/>
        </w:rPr>
      </w:pPr>
      <w:r w:rsidRPr="003C57B6">
        <w:rPr>
          <w:rFonts w:eastAsiaTheme="minorEastAsia"/>
          <w:sz w:val="28"/>
          <w:szCs w:val="28"/>
          <w:lang w:eastAsia="ja-JP"/>
        </w:rPr>
        <w:lastRenderedPageBreak/>
        <w:t>“</w:t>
      </w:r>
      <w:r w:rsidRPr="003C57B6">
        <w:rPr>
          <w:rFonts w:eastAsiaTheme="minorEastAsia"/>
          <w:sz w:val="28"/>
          <w:szCs w:val="28"/>
          <w:lang w:val="vi-VN" w:eastAsia="ja-JP"/>
        </w:rPr>
        <w:t xml:space="preserve">Việc yêu cầu giải quyết tranh chấp được thực hiện bằng đơn yêu cầu giải quyết tranh chấp hoặc trực tiếp đến đúng cơ quan nhà nước có thẩm quyền để yêu cầu giải quyết tranh chấp trong thời hạn quy định tại </w:t>
      </w:r>
      <w:r w:rsidRPr="003C57B6">
        <w:rPr>
          <w:rFonts w:eastAsiaTheme="minorEastAsia"/>
          <w:sz w:val="28"/>
          <w:szCs w:val="28"/>
          <w:lang w:eastAsia="ja-JP"/>
        </w:rPr>
        <w:t>Khoản 1, Khoản 2, Điều 4</w:t>
      </w:r>
      <w:r w:rsidRPr="003C57B6">
        <w:rPr>
          <w:rFonts w:eastAsiaTheme="minorEastAsia"/>
          <w:sz w:val="28"/>
          <w:szCs w:val="28"/>
          <w:lang w:val="vi-VN" w:eastAsia="ja-JP"/>
        </w:rPr>
        <w:t xml:space="preserve">, trừ trường hợp quy định tại </w:t>
      </w:r>
      <w:r w:rsidRPr="003C57B6">
        <w:rPr>
          <w:rFonts w:eastAsiaTheme="minorEastAsia"/>
          <w:sz w:val="28"/>
          <w:szCs w:val="28"/>
          <w:lang w:eastAsia="ja-JP"/>
        </w:rPr>
        <w:t>Khoản 4, Điều 4</w:t>
      </w:r>
      <w:r w:rsidRPr="003C57B6">
        <w:rPr>
          <w:rFonts w:eastAsiaTheme="minorEastAsia"/>
          <w:sz w:val="28"/>
          <w:szCs w:val="28"/>
          <w:lang w:val="vi-VN" w:eastAsia="ja-JP"/>
        </w:rPr>
        <w:t xml:space="preserve"> của </w:t>
      </w:r>
      <w:r w:rsidRPr="003C57B6">
        <w:rPr>
          <w:sz w:val="28"/>
          <w:szCs w:val="28"/>
        </w:rPr>
        <w:t xml:space="preserve">Quy định ban hành kèm theo </w:t>
      </w:r>
      <w:r w:rsidR="009C305C" w:rsidRPr="003C57B6">
        <w:rPr>
          <w:sz w:val="28"/>
          <w:szCs w:val="28"/>
        </w:rPr>
        <w:t>Quyết định số 51/20016/QĐ-UBND.”</w:t>
      </w:r>
    </w:p>
    <w:p w:rsidR="000B2603" w:rsidRPr="003C57B6" w:rsidRDefault="00262AE0" w:rsidP="003C57B6">
      <w:pPr>
        <w:spacing w:before="120" w:after="120" w:line="380" w:lineRule="exact"/>
        <w:ind w:firstLine="601"/>
        <w:jc w:val="both"/>
        <w:rPr>
          <w:sz w:val="28"/>
          <w:szCs w:val="28"/>
        </w:rPr>
      </w:pPr>
      <w:r w:rsidRPr="003C57B6">
        <w:rPr>
          <w:sz w:val="28"/>
          <w:szCs w:val="28"/>
        </w:rPr>
        <w:t>7</w:t>
      </w:r>
      <w:r w:rsidR="000B2603" w:rsidRPr="003C57B6">
        <w:rPr>
          <w:sz w:val="28"/>
          <w:szCs w:val="28"/>
        </w:rPr>
        <w:t>. Sửa đổi, bổ sung Khoản 1, Điều 12 như sau:</w:t>
      </w:r>
    </w:p>
    <w:p w:rsidR="000B2603" w:rsidRPr="003C57B6" w:rsidRDefault="000B2603" w:rsidP="003C57B6">
      <w:pPr>
        <w:spacing w:before="120" w:after="120" w:line="380" w:lineRule="exact"/>
        <w:ind w:firstLine="601"/>
        <w:jc w:val="both"/>
        <w:rPr>
          <w:sz w:val="28"/>
          <w:szCs w:val="28"/>
        </w:rPr>
      </w:pPr>
      <w:r w:rsidRPr="003C57B6">
        <w:rPr>
          <w:sz w:val="28"/>
          <w:szCs w:val="28"/>
        </w:rPr>
        <w:t>“</w:t>
      </w:r>
      <w:r w:rsidRPr="003C57B6">
        <w:rPr>
          <w:rFonts w:eastAsiaTheme="minorEastAsia"/>
          <w:sz w:val="28"/>
          <w:szCs w:val="28"/>
          <w:lang w:val="vi-VN" w:eastAsia="ja-JP"/>
        </w:rPr>
        <w:t xml:space="preserve">1. Trong thời hạn 10 ngày, kể từ ngày nhận được đơn đề nghị giải quyết tranh chấp đất đai thuộc thẩm quyền giải quyết và không thuộc một trong các trường hợp quy định tại Điều 11 của quy định này, người có thẩm quyền giải quyết tranh chấp lần đầu hoặc lần hai phải thụ lý giải quyết; thông báo bằng văn bản cho người có đơn yêu cầu giải quyết tranh chấp, </w:t>
      </w:r>
      <w:r w:rsidRPr="003C57B6">
        <w:rPr>
          <w:rFonts w:eastAsiaTheme="minorEastAsia"/>
          <w:sz w:val="28"/>
          <w:szCs w:val="28"/>
          <w:lang w:eastAsia="ja-JP"/>
        </w:rPr>
        <w:t xml:space="preserve">Thanh tra huyện (đối với cấp huyện), Thanh tra tỉnh (để theo dõi) và </w:t>
      </w:r>
      <w:r w:rsidRPr="003C57B6">
        <w:rPr>
          <w:rFonts w:eastAsiaTheme="minorEastAsia"/>
          <w:sz w:val="28"/>
          <w:szCs w:val="28"/>
          <w:lang w:val="vi-VN" w:eastAsia="ja-JP"/>
        </w:rPr>
        <w:t>cơ quan, tổ chức, cá nhân có liên quan</w:t>
      </w:r>
      <w:r w:rsidR="007C48CC" w:rsidRPr="003C57B6">
        <w:rPr>
          <w:rFonts w:eastAsiaTheme="minorEastAsia"/>
          <w:sz w:val="28"/>
          <w:szCs w:val="28"/>
          <w:lang w:eastAsia="ja-JP"/>
        </w:rPr>
        <w:t xml:space="preserve"> (nếu có)</w:t>
      </w:r>
      <w:r w:rsidRPr="003C57B6">
        <w:rPr>
          <w:rFonts w:eastAsiaTheme="minorEastAsia"/>
          <w:sz w:val="28"/>
          <w:szCs w:val="28"/>
          <w:lang w:val="vi-VN" w:eastAsia="ja-JP"/>
        </w:rPr>
        <w:t>.</w:t>
      </w:r>
    </w:p>
    <w:p w:rsidR="000B2603" w:rsidRPr="003C57B6" w:rsidRDefault="000B2603" w:rsidP="003C57B6">
      <w:pPr>
        <w:spacing w:before="120" w:after="120" w:line="380" w:lineRule="exact"/>
        <w:ind w:firstLine="601"/>
        <w:jc w:val="both"/>
        <w:rPr>
          <w:sz w:val="28"/>
          <w:szCs w:val="28"/>
        </w:rPr>
      </w:pPr>
      <w:r w:rsidRPr="003C57B6">
        <w:rPr>
          <w:rFonts w:eastAsiaTheme="minorEastAsia"/>
          <w:sz w:val="28"/>
          <w:szCs w:val="28"/>
          <w:lang w:val="vi-VN" w:eastAsia="ja-JP"/>
        </w:rPr>
        <w:t>Văn bản Thông báo việc thụ lý giải quyết tranh chấp thực hiện theo </w:t>
      </w:r>
      <w:hyperlink r:id="rId7" w:history="1">
        <w:r w:rsidRPr="003C57B6">
          <w:rPr>
            <w:rFonts w:eastAsiaTheme="minorEastAsia"/>
            <w:sz w:val="28"/>
            <w:szCs w:val="28"/>
            <w:lang w:val="vi-VN" w:eastAsia="ja-JP"/>
          </w:rPr>
          <w:t>Mẫu số 03</w:t>
        </w:r>
      </w:hyperlink>
      <w:r w:rsidRPr="003C57B6">
        <w:rPr>
          <w:rFonts w:eastAsiaTheme="minorEastAsia"/>
          <w:sz w:val="28"/>
          <w:szCs w:val="28"/>
          <w:lang w:val="vi-VN" w:eastAsia="ja-JP"/>
        </w:rPr>
        <w:t xml:space="preserve"> ban hành </w:t>
      </w:r>
      <w:r w:rsidRPr="003C57B6">
        <w:rPr>
          <w:sz w:val="28"/>
          <w:szCs w:val="28"/>
        </w:rPr>
        <w:t>của Quy định ban hành kèm theo Quyết định số 51/20016/QĐ-UBND</w:t>
      </w:r>
      <w:r w:rsidRPr="003C57B6">
        <w:rPr>
          <w:rFonts w:eastAsiaTheme="minorEastAsia"/>
          <w:sz w:val="28"/>
          <w:szCs w:val="28"/>
          <w:lang w:val="vi-VN" w:eastAsia="ja-JP"/>
        </w:rPr>
        <w:t>.</w:t>
      </w:r>
      <w:r w:rsidRPr="003C57B6">
        <w:rPr>
          <w:rFonts w:eastAsiaTheme="minorEastAsia"/>
          <w:sz w:val="28"/>
          <w:szCs w:val="28"/>
          <w:lang w:eastAsia="ja-JP"/>
        </w:rPr>
        <w:t>”</w:t>
      </w:r>
    </w:p>
    <w:p w:rsidR="00F86A21" w:rsidRPr="003C57B6" w:rsidRDefault="00262AE0" w:rsidP="003C57B6">
      <w:pPr>
        <w:spacing w:before="120" w:after="120" w:line="380" w:lineRule="exact"/>
        <w:ind w:firstLine="601"/>
        <w:jc w:val="both"/>
        <w:rPr>
          <w:rFonts w:eastAsiaTheme="minorEastAsia"/>
          <w:sz w:val="28"/>
          <w:szCs w:val="28"/>
          <w:lang w:eastAsia="ja-JP"/>
        </w:rPr>
      </w:pPr>
      <w:r w:rsidRPr="003C57B6">
        <w:rPr>
          <w:rFonts w:eastAsiaTheme="minorEastAsia"/>
          <w:sz w:val="28"/>
          <w:szCs w:val="28"/>
          <w:lang w:eastAsia="ja-JP"/>
        </w:rPr>
        <w:t>8</w:t>
      </w:r>
      <w:r w:rsidR="00F61526" w:rsidRPr="003C57B6">
        <w:rPr>
          <w:rFonts w:eastAsiaTheme="minorEastAsia" w:hint="eastAsia"/>
          <w:sz w:val="28"/>
          <w:szCs w:val="28"/>
          <w:lang w:val="vi-VN" w:eastAsia="ja-JP"/>
        </w:rPr>
        <w:t xml:space="preserve">. </w:t>
      </w:r>
      <w:r w:rsidR="000D34E6" w:rsidRPr="003C57B6">
        <w:rPr>
          <w:rFonts w:eastAsiaTheme="minorEastAsia" w:hint="eastAsia"/>
          <w:sz w:val="28"/>
          <w:szCs w:val="28"/>
          <w:lang w:val="vi-VN" w:eastAsia="ja-JP"/>
        </w:rPr>
        <w:t>Sửa đổi, bổ sung Khoản 2, Điều 21 như sau</w:t>
      </w:r>
      <w:r w:rsidR="00455B96" w:rsidRPr="003C57B6">
        <w:rPr>
          <w:rFonts w:eastAsiaTheme="minorEastAsia"/>
          <w:sz w:val="28"/>
          <w:szCs w:val="28"/>
          <w:lang w:eastAsia="ja-JP"/>
        </w:rPr>
        <w:t>:</w:t>
      </w:r>
    </w:p>
    <w:p w:rsidR="0011375E" w:rsidRPr="003C57B6" w:rsidRDefault="000D34E6" w:rsidP="003C57B6">
      <w:pPr>
        <w:spacing w:before="120" w:after="120" w:line="380" w:lineRule="exact"/>
        <w:ind w:firstLine="601"/>
        <w:jc w:val="both"/>
        <w:rPr>
          <w:rFonts w:eastAsiaTheme="minorEastAsia"/>
          <w:sz w:val="28"/>
          <w:szCs w:val="28"/>
          <w:lang w:val="vi-VN" w:eastAsia="ja-JP"/>
        </w:rPr>
      </w:pPr>
      <w:r w:rsidRPr="003C57B6">
        <w:rPr>
          <w:rFonts w:eastAsiaTheme="minorEastAsia"/>
          <w:sz w:val="28"/>
          <w:szCs w:val="28"/>
          <w:lang w:val="vi-VN" w:eastAsia="ja-JP"/>
        </w:rPr>
        <w:t>“</w:t>
      </w:r>
      <w:r w:rsidRPr="003C57B6">
        <w:rPr>
          <w:rFonts w:eastAsiaTheme="minorEastAsia" w:hint="eastAsia"/>
          <w:sz w:val="28"/>
          <w:szCs w:val="28"/>
          <w:lang w:val="vi-VN" w:eastAsia="ja-JP"/>
        </w:rPr>
        <w:t>Thời hạn giải quyết tranh chấp đất đai thuộc thẩm quyền của Chủ tịch Ủy ban nhân dân cấp huyện là không quá 45 ngày, kể từ ngày thụ lý giải quyết, không tính thời gian các ngày nghỉ, ngày lễ theo quy định của pháp luật và thời gian trưng cầu giám định (nếu có).</w:t>
      </w:r>
    </w:p>
    <w:p w:rsidR="000D34E6" w:rsidRPr="003C57B6" w:rsidRDefault="0011375E" w:rsidP="003C57B6">
      <w:pPr>
        <w:spacing w:before="120" w:after="120" w:line="380" w:lineRule="exact"/>
        <w:ind w:firstLine="601"/>
        <w:jc w:val="both"/>
        <w:rPr>
          <w:rFonts w:eastAsiaTheme="minorEastAsia"/>
          <w:sz w:val="28"/>
          <w:szCs w:val="28"/>
          <w:lang w:eastAsia="ja-JP"/>
        </w:rPr>
      </w:pPr>
      <w:r w:rsidRPr="003C57B6">
        <w:rPr>
          <w:rFonts w:eastAsiaTheme="minorEastAsia" w:hint="eastAsia"/>
          <w:sz w:val="28"/>
          <w:szCs w:val="28"/>
          <w:lang w:val="vi-VN" w:eastAsia="ja-JP"/>
        </w:rPr>
        <w:t xml:space="preserve">Đối với những vụ tranh chấp ở các xã miền nùi, vùng sâu, vùng xa, vùng có điều kiện kinh tế - xã hội khó khăn và đặc biệt khó khăn thì thời hạn </w:t>
      </w:r>
      <w:r w:rsidR="00C77639" w:rsidRPr="003C57B6">
        <w:rPr>
          <w:rFonts w:eastAsiaTheme="minorEastAsia"/>
          <w:sz w:val="28"/>
          <w:szCs w:val="28"/>
          <w:lang w:eastAsia="ja-JP"/>
        </w:rPr>
        <w:t xml:space="preserve">giải quyết được phép tăng thêm nhưng không quá </w:t>
      </w:r>
      <w:r w:rsidR="00455B96" w:rsidRPr="003C57B6">
        <w:rPr>
          <w:rFonts w:eastAsiaTheme="minorEastAsia" w:hint="eastAsia"/>
          <w:sz w:val="28"/>
          <w:szCs w:val="28"/>
          <w:lang w:val="vi-VN" w:eastAsia="ja-JP"/>
        </w:rPr>
        <w:t>10 ngày</w:t>
      </w:r>
      <w:r w:rsidR="00C77639" w:rsidRPr="003C57B6">
        <w:rPr>
          <w:rFonts w:eastAsiaTheme="minorEastAsia"/>
          <w:sz w:val="28"/>
          <w:szCs w:val="28"/>
          <w:lang w:eastAsia="ja-JP"/>
        </w:rPr>
        <w:t xml:space="preserve"> làm việc</w:t>
      </w:r>
      <w:r w:rsidR="009C305C" w:rsidRPr="003C57B6">
        <w:rPr>
          <w:rFonts w:eastAsiaTheme="minorEastAsia"/>
          <w:sz w:val="28"/>
          <w:szCs w:val="28"/>
          <w:lang w:eastAsia="ja-JP"/>
        </w:rPr>
        <w:t>.</w:t>
      </w:r>
      <w:r w:rsidR="000D34E6" w:rsidRPr="003C57B6">
        <w:rPr>
          <w:rFonts w:eastAsiaTheme="minorEastAsia"/>
          <w:sz w:val="28"/>
          <w:szCs w:val="28"/>
          <w:lang w:val="vi-VN" w:eastAsia="ja-JP"/>
        </w:rPr>
        <w:t>”</w:t>
      </w:r>
    </w:p>
    <w:p w:rsidR="000D34E6" w:rsidRPr="003C57B6" w:rsidRDefault="00262AE0" w:rsidP="003C57B6">
      <w:pPr>
        <w:spacing w:before="120" w:after="120" w:line="380" w:lineRule="exact"/>
        <w:ind w:firstLine="601"/>
        <w:jc w:val="both"/>
        <w:rPr>
          <w:rFonts w:eastAsiaTheme="minorEastAsia"/>
          <w:sz w:val="28"/>
          <w:szCs w:val="28"/>
          <w:lang w:eastAsia="ja-JP"/>
        </w:rPr>
      </w:pPr>
      <w:r w:rsidRPr="003C57B6">
        <w:rPr>
          <w:rFonts w:eastAsiaTheme="minorEastAsia"/>
          <w:sz w:val="28"/>
          <w:szCs w:val="28"/>
          <w:lang w:eastAsia="ja-JP"/>
        </w:rPr>
        <w:t>9</w:t>
      </w:r>
      <w:r w:rsidR="000D34E6" w:rsidRPr="003C57B6">
        <w:rPr>
          <w:rFonts w:eastAsiaTheme="minorEastAsia" w:hint="eastAsia"/>
          <w:sz w:val="28"/>
          <w:szCs w:val="28"/>
          <w:lang w:val="vi-VN" w:eastAsia="ja-JP"/>
        </w:rPr>
        <w:t>. Sửa đổi, bổ sung Khoản 2, Điều 24 như sau</w:t>
      </w:r>
      <w:r w:rsidR="00455B96" w:rsidRPr="003C57B6">
        <w:rPr>
          <w:rFonts w:eastAsiaTheme="minorEastAsia"/>
          <w:sz w:val="28"/>
          <w:szCs w:val="28"/>
          <w:lang w:eastAsia="ja-JP"/>
        </w:rPr>
        <w:t>:</w:t>
      </w:r>
    </w:p>
    <w:p w:rsidR="0011375E" w:rsidRPr="003C57B6" w:rsidRDefault="000D34E6" w:rsidP="003C57B6">
      <w:pPr>
        <w:spacing w:before="120" w:after="120" w:line="380" w:lineRule="exact"/>
        <w:ind w:firstLine="601"/>
        <w:jc w:val="both"/>
        <w:rPr>
          <w:rFonts w:eastAsiaTheme="minorEastAsia"/>
          <w:sz w:val="28"/>
          <w:szCs w:val="28"/>
          <w:lang w:val="vi-VN" w:eastAsia="ja-JP"/>
        </w:rPr>
      </w:pPr>
      <w:r w:rsidRPr="003C57B6">
        <w:rPr>
          <w:rFonts w:eastAsiaTheme="minorEastAsia"/>
          <w:sz w:val="28"/>
          <w:szCs w:val="28"/>
          <w:lang w:val="vi-VN" w:eastAsia="ja-JP"/>
        </w:rPr>
        <w:t>“</w:t>
      </w:r>
      <w:r w:rsidRPr="003C57B6">
        <w:rPr>
          <w:rFonts w:eastAsiaTheme="minorEastAsia" w:hint="eastAsia"/>
          <w:sz w:val="28"/>
          <w:szCs w:val="28"/>
          <w:lang w:val="vi-VN" w:eastAsia="ja-JP"/>
        </w:rPr>
        <w:t>Thời hạn giải quyết tranh chấp đất đai thuộc thẩm quyền của Chủ tịch Ủy ban nhân dân tỉnh là không quá 60 ngày, kể từ ngày thụ lý giải quyết, không tính thời gian các ngày nghỉ, ngày lễ theo quy định của pháp luật và thời gian trưng cầu giám định (nếu có).</w:t>
      </w:r>
    </w:p>
    <w:p w:rsidR="00FD1A5F" w:rsidRPr="003C57B6" w:rsidRDefault="0011375E" w:rsidP="003C57B6">
      <w:pPr>
        <w:spacing w:before="120" w:after="120" w:line="380" w:lineRule="exact"/>
        <w:ind w:firstLine="601"/>
        <w:jc w:val="both"/>
        <w:rPr>
          <w:rFonts w:eastAsiaTheme="minorEastAsia"/>
          <w:sz w:val="28"/>
          <w:szCs w:val="28"/>
          <w:lang w:eastAsia="ja-JP"/>
        </w:rPr>
      </w:pPr>
      <w:r w:rsidRPr="003C57B6">
        <w:rPr>
          <w:rFonts w:eastAsiaTheme="minorEastAsia" w:hint="eastAsia"/>
          <w:sz w:val="28"/>
          <w:szCs w:val="28"/>
          <w:lang w:val="vi-VN" w:eastAsia="ja-JP"/>
        </w:rPr>
        <w:t>Đối với những vụ tranh chấp ở các xã miền nùi, vùng sâu, vùng xa, vùng có điều kiện kinh tế - xã hội khó khăn và đặc biệt khó khăn thì thời hạ</w:t>
      </w:r>
      <w:r w:rsidR="00C77639" w:rsidRPr="003C57B6">
        <w:rPr>
          <w:rFonts w:eastAsiaTheme="minorEastAsia" w:hint="eastAsia"/>
          <w:sz w:val="28"/>
          <w:szCs w:val="28"/>
          <w:lang w:val="vi-VN" w:eastAsia="ja-JP"/>
        </w:rPr>
        <w:t xml:space="preserve">n </w:t>
      </w:r>
      <w:r w:rsidR="00C77639" w:rsidRPr="003C57B6">
        <w:rPr>
          <w:rFonts w:eastAsiaTheme="minorEastAsia"/>
          <w:sz w:val="28"/>
          <w:szCs w:val="28"/>
          <w:lang w:eastAsia="ja-JP"/>
        </w:rPr>
        <w:t xml:space="preserve">giải quyết được phép tăng thêm nhưng không quá </w:t>
      </w:r>
      <w:r w:rsidR="00C77639" w:rsidRPr="003C57B6">
        <w:rPr>
          <w:rFonts w:eastAsiaTheme="minorEastAsia" w:hint="eastAsia"/>
          <w:sz w:val="28"/>
          <w:szCs w:val="28"/>
          <w:lang w:val="vi-VN" w:eastAsia="ja-JP"/>
        </w:rPr>
        <w:t>10 ngày</w:t>
      </w:r>
      <w:r w:rsidR="00C77639" w:rsidRPr="003C57B6">
        <w:rPr>
          <w:rFonts w:eastAsiaTheme="minorEastAsia"/>
          <w:sz w:val="28"/>
          <w:szCs w:val="28"/>
          <w:lang w:eastAsia="ja-JP"/>
        </w:rPr>
        <w:t xml:space="preserve"> làm việc</w:t>
      </w:r>
      <w:r w:rsidR="009C305C" w:rsidRPr="003C57B6">
        <w:rPr>
          <w:rFonts w:eastAsiaTheme="minorEastAsia"/>
          <w:sz w:val="28"/>
          <w:szCs w:val="28"/>
          <w:lang w:eastAsia="ja-JP"/>
        </w:rPr>
        <w:t>.</w:t>
      </w:r>
      <w:r w:rsidR="000D34E6" w:rsidRPr="003C57B6">
        <w:rPr>
          <w:rFonts w:eastAsiaTheme="minorEastAsia"/>
          <w:sz w:val="28"/>
          <w:szCs w:val="28"/>
          <w:lang w:val="vi-VN" w:eastAsia="ja-JP"/>
        </w:rPr>
        <w:t>”</w:t>
      </w:r>
    </w:p>
    <w:p w:rsidR="00F233BC" w:rsidRPr="003C57B6" w:rsidRDefault="00F233BC" w:rsidP="003C57B6">
      <w:pPr>
        <w:spacing w:before="120" w:after="120" w:line="380" w:lineRule="exact"/>
        <w:ind w:firstLine="601"/>
        <w:jc w:val="both"/>
        <w:rPr>
          <w:rFonts w:eastAsiaTheme="minorEastAsia"/>
          <w:sz w:val="28"/>
          <w:szCs w:val="28"/>
          <w:lang w:eastAsia="ja-JP"/>
        </w:rPr>
      </w:pPr>
      <w:r w:rsidRPr="003C57B6">
        <w:rPr>
          <w:b/>
          <w:sz w:val="28"/>
          <w:szCs w:val="28"/>
          <w:lang w:val="vi-VN"/>
        </w:rPr>
        <w:lastRenderedPageBreak/>
        <w:t xml:space="preserve">Điều </w:t>
      </w:r>
      <w:r w:rsidRPr="003C57B6">
        <w:rPr>
          <w:rFonts w:eastAsiaTheme="minorEastAsia"/>
          <w:b/>
          <w:sz w:val="28"/>
          <w:szCs w:val="28"/>
          <w:lang w:eastAsia="ja-JP"/>
        </w:rPr>
        <w:t>2</w:t>
      </w:r>
      <w:r w:rsidRPr="003C57B6">
        <w:rPr>
          <w:rFonts w:eastAsiaTheme="minorEastAsia" w:hint="eastAsia"/>
          <w:b/>
          <w:sz w:val="28"/>
          <w:szCs w:val="28"/>
          <w:lang w:val="vi-VN" w:eastAsia="ja-JP"/>
        </w:rPr>
        <w:t>.</w:t>
      </w:r>
      <w:r w:rsidRPr="003C57B6">
        <w:rPr>
          <w:sz w:val="28"/>
          <w:szCs w:val="28"/>
          <w:lang w:val="vi-VN"/>
        </w:rPr>
        <w:t xml:space="preserve"> Chánh Văn phòng UBND tỉnh, Chánh Thanh tra tỉnh, Giám đốc Sở Tài nguyên và Môi trường, Chủ tịch UBND các huyện, thị xã, thành phố Huế; Chủ tịch UBND các xã, phường, thị trấn; Thủ trưởng các sở, ban, ngành và các cơ quan, tổ chức, cá nhân có liên quan chịu trách </w:t>
      </w:r>
      <w:r w:rsidR="00DA44AF" w:rsidRPr="003C57B6">
        <w:rPr>
          <w:sz w:val="28"/>
          <w:szCs w:val="28"/>
          <w:lang w:val="vi-VN"/>
        </w:rPr>
        <w:t>nhiệm thi hành Quyết định này.</w:t>
      </w:r>
    </w:p>
    <w:p w:rsidR="00F86A21" w:rsidRPr="003C57B6" w:rsidRDefault="00F86A21" w:rsidP="003C57B6">
      <w:pPr>
        <w:spacing w:before="120" w:after="120" w:line="380" w:lineRule="exact"/>
        <w:ind w:firstLine="601"/>
        <w:jc w:val="both"/>
        <w:rPr>
          <w:b/>
          <w:spacing w:val="-6"/>
          <w:sz w:val="28"/>
          <w:szCs w:val="28"/>
        </w:rPr>
      </w:pPr>
      <w:r w:rsidRPr="003C57B6">
        <w:rPr>
          <w:b/>
          <w:sz w:val="28"/>
          <w:szCs w:val="28"/>
          <w:lang w:val="vi-VN"/>
        </w:rPr>
        <w:t xml:space="preserve">Điều </w:t>
      </w:r>
      <w:r w:rsidR="00F233BC" w:rsidRPr="003C57B6">
        <w:rPr>
          <w:rFonts w:eastAsiaTheme="minorEastAsia"/>
          <w:b/>
          <w:sz w:val="28"/>
          <w:szCs w:val="28"/>
          <w:lang w:eastAsia="ja-JP"/>
        </w:rPr>
        <w:t>3</w:t>
      </w:r>
      <w:r w:rsidRPr="003C57B6">
        <w:rPr>
          <w:rFonts w:eastAsiaTheme="minorEastAsia" w:hint="eastAsia"/>
          <w:b/>
          <w:sz w:val="28"/>
          <w:szCs w:val="28"/>
          <w:lang w:val="vi-VN" w:eastAsia="ja-JP"/>
        </w:rPr>
        <w:t>.</w:t>
      </w:r>
      <w:r w:rsidRPr="003C57B6">
        <w:rPr>
          <w:sz w:val="28"/>
          <w:szCs w:val="28"/>
          <w:lang w:val="vi-VN"/>
        </w:rPr>
        <w:t xml:space="preserve"> Quyết định này có hiệu lực sau 10 ngày kể từ ngày </w:t>
      </w:r>
      <w:r w:rsidR="00494458" w:rsidRPr="003C57B6">
        <w:rPr>
          <w:sz w:val="28"/>
          <w:szCs w:val="28"/>
        </w:rPr>
        <w:t>....</w:t>
      </w:r>
      <w:r w:rsidR="00693BE4" w:rsidRPr="003C57B6">
        <w:rPr>
          <w:sz w:val="28"/>
          <w:szCs w:val="28"/>
        </w:rPr>
        <w:t>/.../2017</w:t>
      </w:r>
      <w:r w:rsidRPr="003C57B6">
        <w:rPr>
          <w:sz w:val="28"/>
          <w:szCs w:val="28"/>
          <w:lang w:val="vi-VN"/>
        </w:rPr>
        <w:t>.</w:t>
      </w:r>
      <w:r w:rsidR="00DA44AF" w:rsidRPr="003C57B6">
        <w:rPr>
          <w:sz w:val="28"/>
          <w:szCs w:val="28"/>
        </w:rPr>
        <w:t>/.</w:t>
      </w:r>
    </w:p>
    <w:p w:rsidR="008F7869" w:rsidRPr="003C57B6" w:rsidRDefault="008F7869" w:rsidP="00087006">
      <w:pPr>
        <w:spacing w:before="120" w:after="120" w:line="460" w:lineRule="exact"/>
        <w:ind w:firstLine="601"/>
        <w:jc w:val="both"/>
        <w:rPr>
          <w:rFonts w:eastAsiaTheme="minorEastAsia"/>
          <w:sz w:val="26"/>
          <w:lang w:val="vi-VN" w:eastAsia="ja-JP"/>
        </w:rPr>
      </w:pPr>
    </w:p>
    <w:tbl>
      <w:tblPr>
        <w:tblW w:w="9853" w:type="dxa"/>
        <w:tblLook w:val="01E0"/>
      </w:tblPr>
      <w:tblGrid>
        <w:gridCol w:w="4786"/>
        <w:gridCol w:w="5067"/>
      </w:tblGrid>
      <w:tr w:rsidR="00F86A21" w:rsidRPr="003C57B6" w:rsidTr="00321F95">
        <w:trPr>
          <w:trHeight w:val="3615"/>
        </w:trPr>
        <w:tc>
          <w:tcPr>
            <w:tcW w:w="4786" w:type="dxa"/>
          </w:tcPr>
          <w:p w:rsidR="00F86A21" w:rsidRPr="003C57B6" w:rsidRDefault="00F86A21" w:rsidP="00321F95">
            <w:pPr>
              <w:spacing w:line="240" w:lineRule="exact"/>
              <w:ind w:left="120" w:hanging="120"/>
              <w:rPr>
                <w:sz w:val="20"/>
                <w:lang w:val="vi-VN"/>
              </w:rPr>
            </w:pPr>
            <w:r w:rsidRPr="003C57B6">
              <w:rPr>
                <w:b/>
                <w:bCs/>
                <w:i/>
                <w:iCs/>
                <w:lang w:val="vi-VN"/>
              </w:rPr>
              <w:t>Nơi nhận:</w:t>
            </w:r>
            <w:r w:rsidRPr="003C57B6">
              <w:rPr>
                <w:b/>
                <w:bCs/>
                <w:lang w:val="vi-VN"/>
              </w:rPr>
              <w:t xml:space="preserve">  </w:t>
            </w:r>
            <w:r w:rsidRPr="003C57B6">
              <w:rPr>
                <w:lang w:val="vi-VN"/>
              </w:rPr>
              <w:t xml:space="preserve">                                                       </w:t>
            </w:r>
            <w:r w:rsidRPr="003C57B6">
              <w:rPr>
                <w:sz w:val="26"/>
                <w:szCs w:val="26"/>
                <w:lang w:val="vi-VN"/>
              </w:rPr>
              <w:t xml:space="preserve">     </w:t>
            </w:r>
            <w:r w:rsidRPr="003C57B6">
              <w:rPr>
                <w:sz w:val="22"/>
                <w:szCs w:val="22"/>
                <w:lang w:val="vi-VN"/>
              </w:rPr>
              <w:t>- Như Điều 3;</w:t>
            </w:r>
            <w:r w:rsidRPr="003C57B6">
              <w:rPr>
                <w:sz w:val="20"/>
                <w:lang w:val="vi-VN"/>
              </w:rPr>
              <w:tab/>
            </w:r>
            <w:r w:rsidRPr="003C57B6">
              <w:rPr>
                <w:sz w:val="20"/>
                <w:lang w:val="vi-VN"/>
              </w:rPr>
              <w:tab/>
            </w:r>
          </w:p>
          <w:p w:rsidR="00F86A21" w:rsidRPr="003C57B6" w:rsidRDefault="00F86A21" w:rsidP="00321F95">
            <w:pPr>
              <w:spacing w:line="240" w:lineRule="exact"/>
              <w:ind w:firstLine="120"/>
              <w:rPr>
                <w:lang w:val="vi-VN"/>
              </w:rPr>
            </w:pPr>
            <w:r w:rsidRPr="003C57B6">
              <w:rPr>
                <w:sz w:val="22"/>
                <w:szCs w:val="22"/>
                <w:lang w:val="vi-VN"/>
              </w:rPr>
              <w:t>- Bộ Tư pháp (Cục KTVBQPPL);</w:t>
            </w:r>
          </w:p>
          <w:p w:rsidR="00F86A21" w:rsidRPr="003C57B6" w:rsidRDefault="00F86A21" w:rsidP="00321F95">
            <w:pPr>
              <w:spacing w:line="240" w:lineRule="exact"/>
              <w:ind w:firstLine="120"/>
              <w:rPr>
                <w:lang w:val="vi-VN"/>
              </w:rPr>
            </w:pPr>
            <w:r w:rsidRPr="003C57B6">
              <w:rPr>
                <w:sz w:val="22"/>
                <w:szCs w:val="22"/>
                <w:lang w:val="vi-VN"/>
              </w:rPr>
              <w:t xml:space="preserve">- Bộ Tài nguyên và Môi trường; </w:t>
            </w:r>
          </w:p>
          <w:p w:rsidR="00F86A21" w:rsidRPr="003C57B6" w:rsidRDefault="00F86A21" w:rsidP="00321F95">
            <w:pPr>
              <w:spacing w:line="240" w:lineRule="exact"/>
              <w:ind w:firstLine="120"/>
            </w:pPr>
            <w:r w:rsidRPr="003C57B6">
              <w:rPr>
                <w:sz w:val="22"/>
                <w:szCs w:val="22"/>
              </w:rPr>
              <w:t xml:space="preserve">- Thanh tra Chính phủ; </w:t>
            </w:r>
          </w:p>
          <w:p w:rsidR="00F86A21" w:rsidRPr="003C57B6" w:rsidRDefault="00F86A21" w:rsidP="00321F95">
            <w:pPr>
              <w:spacing w:line="240" w:lineRule="exact"/>
              <w:ind w:firstLine="120"/>
            </w:pPr>
            <w:r w:rsidRPr="003C57B6">
              <w:rPr>
                <w:sz w:val="22"/>
                <w:szCs w:val="22"/>
              </w:rPr>
              <w:t xml:space="preserve">- Ban Thường vụ Tỉnh uỷ; </w:t>
            </w:r>
          </w:p>
          <w:p w:rsidR="00F86A21" w:rsidRPr="003C57B6" w:rsidRDefault="00F86A21" w:rsidP="00321F95">
            <w:pPr>
              <w:spacing w:line="240" w:lineRule="exact"/>
              <w:ind w:firstLine="120"/>
            </w:pPr>
            <w:r w:rsidRPr="003C57B6">
              <w:rPr>
                <w:sz w:val="22"/>
                <w:szCs w:val="22"/>
              </w:rPr>
              <w:t xml:space="preserve">- Thường trực HĐND tỉnh; </w:t>
            </w:r>
          </w:p>
          <w:p w:rsidR="00F86A21" w:rsidRPr="003C57B6" w:rsidRDefault="00F86A21" w:rsidP="00321F95">
            <w:pPr>
              <w:spacing w:line="240" w:lineRule="exact"/>
              <w:ind w:firstLine="120"/>
            </w:pPr>
            <w:r w:rsidRPr="003C57B6">
              <w:rPr>
                <w:sz w:val="22"/>
                <w:szCs w:val="22"/>
              </w:rPr>
              <w:t>- Đoàn Đại biểu Quốc hội tỉnh;</w:t>
            </w:r>
          </w:p>
          <w:p w:rsidR="00F86A21" w:rsidRPr="003C57B6" w:rsidRDefault="00F86A21" w:rsidP="00321F95">
            <w:pPr>
              <w:spacing w:line="240" w:lineRule="exact"/>
              <w:ind w:firstLine="120"/>
            </w:pPr>
            <w:r w:rsidRPr="003C57B6">
              <w:rPr>
                <w:sz w:val="22"/>
                <w:szCs w:val="22"/>
              </w:rPr>
              <w:t>- CT và các PCT UBND tỉnh;</w:t>
            </w:r>
          </w:p>
          <w:p w:rsidR="00F86A21" w:rsidRPr="003C57B6" w:rsidRDefault="00F86A21" w:rsidP="00321F95">
            <w:pPr>
              <w:spacing w:line="240" w:lineRule="exact"/>
              <w:ind w:firstLine="120"/>
            </w:pPr>
            <w:r w:rsidRPr="003C57B6">
              <w:rPr>
                <w:sz w:val="22"/>
                <w:szCs w:val="22"/>
              </w:rPr>
              <w:t>- UBMTTQ VN tỉnh;</w:t>
            </w:r>
          </w:p>
          <w:p w:rsidR="00F86A21" w:rsidRPr="003C57B6" w:rsidRDefault="00F86A21" w:rsidP="00321F95">
            <w:pPr>
              <w:spacing w:line="240" w:lineRule="exact"/>
              <w:ind w:firstLine="120"/>
            </w:pPr>
            <w:r w:rsidRPr="003C57B6">
              <w:rPr>
                <w:sz w:val="22"/>
                <w:szCs w:val="22"/>
              </w:rPr>
              <w:t xml:space="preserve">- VKSND tỉnh; TAND tỉnh; </w:t>
            </w:r>
          </w:p>
          <w:p w:rsidR="00F86A21" w:rsidRPr="003C57B6" w:rsidRDefault="00F86A21" w:rsidP="00321F95">
            <w:pPr>
              <w:spacing w:line="240" w:lineRule="exact"/>
              <w:ind w:firstLine="120"/>
            </w:pPr>
            <w:r w:rsidRPr="003C57B6">
              <w:rPr>
                <w:sz w:val="22"/>
                <w:szCs w:val="22"/>
              </w:rPr>
              <w:t>- Website Chính phủ;</w:t>
            </w:r>
          </w:p>
          <w:p w:rsidR="00F86A21" w:rsidRPr="003C57B6" w:rsidRDefault="00F86A21" w:rsidP="00321F95">
            <w:pPr>
              <w:spacing w:line="240" w:lineRule="exact"/>
              <w:ind w:firstLine="120"/>
            </w:pPr>
            <w:r w:rsidRPr="003C57B6">
              <w:rPr>
                <w:sz w:val="22"/>
                <w:szCs w:val="22"/>
              </w:rPr>
              <w:t>- Báo Thừa Thiên Huế; cơ quan Công báo tỉnh;</w:t>
            </w:r>
          </w:p>
          <w:p w:rsidR="008020E1" w:rsidRPr="003C57B6" w:rsidRDefault="008020E1" w:rsidP="00321F95">
            <w:pPr>
              <w:spacing w:line="240" w:lineRule="exact"/>
              <w:ind w:firstLine="120"/>
            </w:pPr>
            <w:r w:rsidRPr="003C57B6">
              <w:rPr>
                <w:sz w:val="22"/>
                <w:szCs w:val="22"/>
              </w:rPr>
              <w:t>- Cổng thông tin điện tử Thừa Thiên Huế;</w:t>
            </w:r>
          </w:p>
          <w:p w:rsidR="00F86A21" w:rsidRPr="003C57B6" w:rsidRDefault="00F86A21" w:rsidP="00321F95">
            <w:pPr>
              <w:spacing w:line="240" w:lineRule="exact"/>
              <w:ind w:firstLine="120"/>
            </w:pPr>
            <w:r w:rsidRPr="003C57B6">
              <w:rPr>
                <w:sz w:val="22"/>
                <w:szCs w:val="22"/>
              </w:rPr>
              <w:t>- VP: LĐ và các CV (chuyển qua mạng);</w:t>
            </w:r>
          </w:p>
          <w:p w:rsidR="00F86A21" w:rsidRPr="003C57B6" w:rsidRDefault="00F86A21" w:rsidP="00321F95">
            <w:pPr>
              <w:spacing w:line="240" w:lineRule="exact"/>
              <w:ind w:firstLine="120"/>
            </w:pPr>
            <w:r w:rsidRPr="003C57B6">
              <w:rPr>
                <w:sz w:val="22"/>
                <w:szCs w:val="22"/>
              </w:rPr>
              <w:t>- Lưu: VT.</w:t>
            </w:r>
          </w:p>
        </w:tc>
        <w:tc>
          <w:tcPr>
            <w:tcW w:w="5067" w:type="dxa"/>
          </w:tcPr>
          <w:p w:rsidR="00F86A21" w:rsidRPr="003C57B6" w:rsidRDefault="00F86A21" w:rsidP="00321F95">
            <w:pPr>
              <w:widowControl w:val="0"/>
              <w:jc w:val="center"/>
              <w:rPr>
                <w:b/>
                <w:sz w:val="28"/>
                <w:szCs w:val="28"/>
              </w:rPr>
            </w:pPr>
            <w:r w:rsidRPr="003C57B6">
              <w:rPr>
                <w:b/>
                <w:sz w:val="28"/>
                <w:szCs w:val="28"/>
              </w:rPr>
              <w:t>TM. UỶ BAN NHÂN DÂN</w:t>
            </w:r>
          </w:p>
          <w:p w:rsidR="00F86A21" w:rsidRPr="003C57B6" w:rsidRDefault="00F86A21" w:rsidP="00321F95">
            <w:pPr>
              <w:widowControl w:val="0"/>
              <w:jc w:val="center"/>
              <w:rPr>
                <w:b/>
                <w:sz w:val="28"/>
                <w:szCs w:val="28"/>
              </w:rPr>
            </w:pPr>
            <w:r w:rsidRPr="003C57B6">
              <w:rPr>
                <w:b/>
                <w:sz w:val="28"/>
                <w:szCs w:val="28"/>
              </w:rPr>
              <w:t>CHỦ TỊCH</w:t>
            </w:r>
          </w:p>
          <w:p w:rsidR="00F86A21" w:rsidRPr="003C57B6" w:rsidRDefault="00F86A21" w:rsidP="00321F95">
            <w:pPr>
              <w:widowControl w:val="0"/>
              <w:jc w:val="center"/>
              <w:rPr>
                <w:b/>
                <w:sz w:val="26"/>
              </w:rPr>
            </w:pPr>
          </w:p>
          <w:p w:rsidR="00F86A21" w:rsidRPr="003C57B6" w:rsidRDefault="00F86A21" w:rsidP="00321F95">
            <w:pPr>
              <w:widowControl w:val="0"/>
              <w:jc w:val="center"/>
              <w:rPr>
                <w:sz w:val="26"/>
              </w:rPr>
            </w:pPr>
          </w:p>
          <w:p w:rsidR="00F86A21" w:rsidRPr="003C57B6" w:rsidRDefault="00F86A21" w:rsidP="00321F95">
            <w:pPr>
              <w:widowControl w:val="0"/>
              <w:jc w:val="center"/>
              <w:rPr>
                <w:b/>
                <w:sz w:val="26"/>
              </w:rPr>
            </w:pPr>
          </w:p>
          <w:p w:rsidR="00F86A21" w:rsidRPr="003C57B6" w:rsidRDefault="00F86A21" w:rsidP="00321F95">
            <w:pPr>
              <w:widowControl w:val="0"/>
              <w:jc w:val="center"/>
              <w:rPr>
                <w:b/>
                <w:sz w:val="26"/>
              </w:rPr>
            </w:pPr>
          </w:p>
          <w:p w:rsidR="00F86A21" w:rsidRPr="003C57B6" w:rsidRDefault="00F86A21" w:rsidP="00321F95">
            <w:pPr>
              <w:widowControl w:val="0"/>
              <w:jc w:val="center"/>
              <w:rPr>
                <w:b/>
                <w:sz w:val="26"/>
              </w:rPr>
            </w:pPr>
            <w:r w:rsidRPr="003C57B6">
              <w:rPr>
                <w:b/>
                <w:sz w:val="26"/>
              </w:rPr>
              <w:t xml:space="preserve">                               </w:t>
            </w:r>
          </w:p>
          <w:p w:rsidR="00F86A21" w:rsidRPr="003C57B6" w:rsidRDefault="00F86A21" w:rsidP="00321F95">
            <w:pPr>
              <w:rPr>
                <w:sz w:val="26"/>
              </w:rPr>
            </w:pPr>
          </w:p>
          <w:p w:rsidR="00F86A21" w:rsidRPr="003C57B6" w:rsidRDefault="00F86A21" w:rsidP="00321F95">
            <w:pPr>
              <w:rPr>
                <w:sz w:val="26"/>
              </w:rPr>
            </w:pPr>
          </w:p>
          <w:p w:rsidR="00F86A21" w:rsidRPr="003C57B6" w:rsidRDefault="00F86A21" w:rsidP="00321F95">
            <w:pPr>
              <w:rPr>
                <w:sz w:val="26"/>
              </w:rPr>
            </w:pPr>
          </w:p>
          <w:p w:rsidR="00F86A21" w:rsidRPr="003C57B6" w:rsidRDefault="00F86A21" w:rsidP="00321F95">
            <w:pPr>
              <w:ind w:firstLine="720"/>
              <w:rPr>
                <w:sz w:val="26"/>
              </w:rPr>
            </w:pPr>
          </w:p>
        </w:tc>
      </w:tr>
    </w:tbl>
    <w:p w:rsidR="00F86A21" w:rsidRPr="003C57B6" w:rsidRDefault="00F86A21" w:rsidP="00F86A21"/>
    <w:p w:rsidR="00F86A21" w:rsidRPr="003C57B6" w:rsidRDefault="00F86A21" w:rsidP="00F86A21"/>
    <w:p w:rsidR="00F86A21" w:rsidRPr="003C57B6" w:rsidRDefault="00F86A21" w:rsidP="00F86A21"/>
    <w:p w:rsidR="00F86A21" w:rsidRPr="003C57B6" w:rsidRDefault="00F86A21" w:rsidP="00F86A21"/>
    <w:p w:rsidR="00F86A21" w:rsidRPr="003C57B6" w:rsidRDefault="00F86A21" w:rsidP="00F86A21"/>
    <w:p w:rsidR="00F86A21" w:rsidRPr="003C57B6" w:rsidRDefault="00F86A21" w:rsidP="00F86A21">
      <w:pPr>
        <w:rPr>
          <w:rFonts w:eastAsiaTheme="minorEastAsia"/>
          <w:lang w:eastAsia="ja-JP"/>
        </w:rPr>
      </w:pPr>
    </w:p>
    <w:sectPr w:rsidR="00F86A21" w:rsidRPr="003C57B6" w:rsidSect="004C51DA">
      <w:headerReference w:type="default" r:id="rId8"/>
      <w:footerReference w:type="default" r:id="rId9"/>
      <w:footerReference w:type="first" r:id="rId10"/>
      <w:pgSz w:w="12240" w:h="15840"/>
      <w:pgMar w:top="1134" w:right="1134" w:bottom="1134" w:left="1644" w:header="720" w:footer="720" w:gutter="0"/>
      <w:pgNumType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D9D" w:rsidRDefault="00135D9D" w:rsidP="00CE3961">
      <w:r>
        <w:separator/>
      </w:r>
    </w:p>
  </w:endnote>
  <w:endnote w:type="continuationSeparator" w:id="1">
    <w:p w:rsidR="00135D9D" w:rsidRDefault="00135D9D" w:rsidP="00CE39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729"/>
      <w:docPartObj>
        <w:docPartGallery w:val="Page Numbers (Bottom of Page)"/>
        <w:docPartUnique/>
      </w:docPartObj>
    </w:sdtPr>
    <w:sdtContent>
      <w:p w:rsidR="007C0AFB" w:rsidRDefault="007C0AFB">
        <w:pPr>
          <w:pStyle w:val="Footer"/>
          <w:jc w:val="right"/>
        </w:pPr>
        <w:fldSimple w:instr=" PAGE   \* MERGEFORMAT ">
          <w:r>
            <w:rPr>
              <w:noProof/>
            </w:rPr>
            <w:t>2</w:t>
          </w:r>
        </w:fldSimple>
      </w:p>
    </w:sdtContent>
  </w:sdt>
  <w:p w:rsidR="00CD5FB8" w:rsidRDefault="00135D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728"/>
      <w:docPartObj>
        <w:docPartGallery w:val="Page Numbers (Bottom of Page)"/>
        <w:docPartUnique/>
      </w:docPartObj>
    </w:sdtPr>
    <w:sdtContent>
      <w:p w:rsidR="007C0AFB" w:rsidRDefault="007C0AFB">
        <w:pPr>
          <w:pStyle w:val="Footer"/>
          <w:jc w:val="right"/>
        </w:pPr>
        <w:fldSimple w:instr=" PAGE   \* MERGEFORMAT ">
          <w:r>
            <w:rPr>
              <w:noProof/>
            </w:rPr>
            <w:t>1</w:t>
          </w:r>
        </w:fldSimple>
      </w:p>
    </w:sdtContent>
  </w:sdt>
  <w:p w:rsidR="007C0AFB" w:rsidRDefault="007C0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D9D" w:rsidRDefault="00135D9D" w:rsidP="00CE3961">
      <w:r>
        <w:separator/>
      </w:r>
    </w:p>
  </w:footnote>
  <w:footnote w:type="continuationSeparator" w:id="1">
    <w:p w:rsidR="00135D9D" w:rsidRDefault="00135D9D" w:rsidP="00CE3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0D" w:rsidRDefault="00135D9D">
    <w:pPr>
      <w:pStyle w:val="Header"/>
      <w:jc w:val="center"/>
    </w:pPr>
  </w:p>
  <w:p w:rsidR="00F12350" w:rsidRPr="00F12350" w:rsidRDefault="00135D9D">
    <w:pPr>
      <w:pStyle w:val="Header"/>
      <w:jc w:val="center"/>
      <w:rPr>
        <w:rFonts w:eastAsiaTheme="minorEastAsia"/>
        <w:lang w:eastAsia="ja-JP"/>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F86A21"/>
    <w:rsid w:val="00073CFC"/>
    <w:rsid w:val="00087006"/>
    <w:rsid w:val="000B2603"/>
    <w:rsid w:val="000D34E6"/>
    <w:rsid w:val="000E0644"/>
    <w:rsid w:val="0011375E"/>
    <w:rsid w:val="001156F4"/>
    <w:rsid w:val="00135D9D"/>
    <w:rsid w:val="001445E4"/>
    <w:rsid w:val="001B1248"/>
    <w:rsid w:val="00230385"/>
    <w:rsid w:val="002607E5"/>
    <w:rsid w:val="00262AE0"/>
    <w:rsid w:val="00280941"/>
    <w:rsid w:val="002918B5"/>
    <w:rsid w:val="002E1A46"/>
    <w:rsid w:val="002F5543"/>
    <w:rsid w:val="00302EE6"/>
    <w:rsid w:val="00326D4E"/>
    <w:rsid w:val="003932CE"/>
    <w:rsid w:val="003C57B6"/>
    <w:rsid w:val="003C6C9D"/>
    <w:rsid w:val="003E5431"/>
    <w:rsid w:val="00401CB0"/>
    <w:rsid w:val="0041053A"/>
    <w:rsid w:val="0045495B"/>
    <w:rsid w:val="00455B96"/>
    <w:rsid w:val="00494458"/>
    <w:rsid w:val="004D04C9"/>
    <w:rsid w:val="005133C8"/>
    <w:rsid w:val="005E4901"/>
    <w:rsid w:val="00634700"/>
    <w:rsid w:val="0063607A"/>
    <w:rsid w:val="00675600"/>
    <w:rsid w:val="00693BE4"/>
    <w:rsid w:val="006A7C59"/>
    <w:rsid w:val="007507D4"/>
    <w:rsid w:val="00785005"/>
    <w:rsid w:val="007C0AFB"/>
    <w:rsid w:val="007C48CC"/>
    <w:rsid w:val="008020E1"/>
    <w:rsid w:val="00876E4D"/>
    <w:rsid w:val="00883D0D"/>
    <w:rsid w:val="008F7869"/>
    <w:rsid w:val="00925AFE"/>
    <w:rsid w:val="009277B3"/>
    <w:rsid w:val="00982BDD"/>
    <w:rsid w:val="009C305C"/>
    <w:rsid w:val="00A70034"/>
    <w:rsid w:val="00AC353A"/>
    <w:rsid w:val="00B02E0E"/>
    <w:rsid w:val="00B55897"/>
    <w:rsid w:val="00B74230"/>
    <w:rsid w:val="00BA3522"/>
    <w:rsid w:val="00BC059C"/>
    <w:rsid w:val="00C552E5"/>
    <w:rsid w:val="00C63E59"/>
    <w:rsid w:val="00C77639"/>
    <w:rsid w:val="00CA7AE6"/>
    <w:rsid w:val="00CC5BEE"/>
    <w:rsid w:val="00CE3961"/>
    <w:rsid w:val="00CF0F85"/>
    <w:rsid w:val="00D01DAE"/>
    <w:rsid w:val="00D25AF9"/>
    <w:rsid w:val="00D7035D"/>
    <w:rsid w:val="00DA44AF"/>
    <w:rsid w:val="00E1557F"/>
    <w:rsid w:val="00E345DB"/>
    <w:rsid w:val="00F104BC"/>
    <w:rsid w:val="00F233BC"/>
    <w:rsid w:val="00F61435"/>
    <w:rsid w:val="00F61526"/>
    <w:rsid w:val="00F86A21"/>
    <w:rsid w:val="00F94649"/>
    <w:rsid w:val="00FA5797"/>
    <w:rsid w:val="00FB0394"/>
    <w:rsid w:val="00FD1A5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21"/>
    <w:pPr>
      <w:spacing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6A21"/>
    <w:pPr>
      <w:tabs>
        <w:tab w:val="center" w:pos="4680"/>
        <w:tab w:val="right" w:pos="9360"/>
      </w:tabs>
    </w:pPr>
  </w:style>
  <w:style w:type="character" w:customStyle="1" w:styleId="FooterChar">
    <w:name w:val="Footer Char"/>
    <w:basedOn w:val="DefaultParagraphFont"/>
    <w:link w:val="Footer"/>
    <w:uiPriority w:val="99"/>
    <w:rsid w:val="00F86A21"/>
    <w:rPr>
      <w:rFonts w:ascii="Times New Roman" w:eastAsia="Times New Roman" w:hAnsi="Times New Roman" w:cs="Times New Roman"/>
      <w:sz w:val="24"/>
      <w:szCs w:val="24"/>
      <w:lang w:eastAsia="en-US"/>
    </w:rPr>
  </w:style>
  <w:style w:type="character" w:styleId="Hyperlink">
    <w:name w:val="Hyperlink"/>
    <w:basedOn w:val="DefaultParagraphFont"/>
    <w:rsid w:val="00F86A21"/>
    <w:rPr>
      <w:color w:val="0000FF"/>
      <w:u w:val="single"/>
    </w:rPr>
  </w:style>
  <w:style w:type="paragraph" w:styleId="Header">
    <w:name w:val="header"/>
    <w:basedOn w:val="Normal"/>
    <w:link w:val="HeaderChar"/>
    <w:uiPriority w:val="99"/>
    <w:unhideWhenUsed/>
    <w:rsid w:val="00F86A21"/>
    <w:pPr>
      <w:tabs>
        <w:tab w:val="center" w:pos="4680"/>
        <w:tab w:val="right" w:pos="9360"/>
      </w:tabs>
    </w:pPr>
  </w:style>
  <w:style w:type="character" w:customStyle="1" w:styleId="HeaderChar">
    <w:name w:val="Header Char"/>
    <w:basedOn w:val="DefaultParagraphFont"/>
    <w:link w:val="Header"/>
    <w:uiPriority w:val="99"/>
    <w:rsid w:val="00F86A21"/>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F86A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uvienphapluat.vn/nvhoa/AppData/Local/Temp/Rar$DIa0.905/6.%20Th%C3%B4ng%20bao%20v%C3%AA%20vi%C3%AAc%20thu%20ly%20giai%20quy%C3%AAt%20khi%C3%AAu%20nai.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AA96-EC20-48ED-817E-4CEF0B72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Trung Bao</cp:lastModifiedBy>
  <cp:revision>3</cp:revision>
  <cp:lastPrinted>2017-05-22T02:36:00Z</cp:lastPrinted>
  <dcterms:created xsi:type="dcterms:W3CDTF">2017-05-22T02:43:00Z</dcterms:created>
  <dcterms:modified xsi:type="dcterms:W3CDTF">2017-05-22T03:27:00Z</dcterms:modified>
</cp:coreProperties>
</file>